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87" w:rsidRDefault="00596C87" w:rsidP="00A155E5"/>
    <w:p w:rsidR="007269B4" w:rsidRPr="00CB19BF" w:rsidRDefault="009A1558" w:rsidP="00CB19BF">
      <w:pPr>
        <w:jc w:val="both"/>
        <w:rPr>
          <w:rFonts w:ascii="AS Circular Light" w:hAnsi="AS Circular Light"/>
          <w:color w:val="FFFFFF"/>
          <w:sz w:val="21"/>
        </w:rPr>
      </w:pPr>
      <w:r>
        <w:rPr>
          <w:noProof/>
        </w:rPr>
        <mc:AlternateContent>
          <mc:Choice Requires="wps">
            <w:drawing>
              <wp:anchor distT="0" distB="0" distL="114300" distR="114300" simplePos="0" relativeHeight="251665408" behindDoc="0" locked="0" layoutInCell="1" allowOverlap="1" wp14:anchorId="2A1B6956" wp14:editId="78A4E321">
                <wp:simplePos x="0" y="0"/>
                <wp:positionH relativeFrom="margin">
                  <wp:posOffset>5628640</wp:posOffset>
                </wp:positionH>
                <wp:positionV relativeFrom="paragraph">
                  <wp:posOffset>17780</wp:posOffset>
                </wp:positionV>
                <wp:extent cx="2905125" cy="170497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2905125" cy="1704975"/>
                        </a:xfrm>
                        <a:prstGeom prst="rect">
                          <a:avLst/>
                        </a:prstGeom>
                        <a:solidFill>
                          <a:schemeClr val="bg2">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9A1558" w:rsidRPr="002402AD" w:rsidRDefault="002402AD" w:rsidP="009A1558">
                            <w:pPr>
                              <w:rPr>
                                <w:color w:val="FFFFFF" w:themeColor="background1"/>
                              </w:rPr>
                            </w:pPr>
                            <w:r w:rsidRPr="002402AD">
                              <w:rPr>
                                <w:color w:val="FFFFFF" w:themeColor="background1"/>
                              </w:rPr>
                              <w:t xml:space="preserve">This worksheet is designed for the SME’s to document the system description and hazard conditions from the view point of the program they are representing in the SRM. This worksheet shall be returned to the facilitator prior to the SRM meeting. This will help streamline the SRM process and help the facilitator organize the content prior to the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B6956" id="_x0000_t202" coordsize="21600,21600" o:spt="202" path="m,l,21600r21600,l21600,xe">
                <v:stroke joinstyle="miter"/>
                <v:path gradientshapeok="t" o:connecttype="rect"/>
              </v:shapetype>
              <v:shape id="Text Box 5" o:spid="_x0000_s1026" type="#_x0000_t202" style="position:absolute;left:0;text-align:left;margin-left:443.2pt;margin-top:1.4pt;width:228.75pt;height:13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" fillcolor="#938953 [1614]" stroked="f">
                <v:textbox>
                  <w:txbxContent>
                    <w:p w:rsidR="009A1558" w:rsidRPr="002402AD" w:rsidRDefault="002402AD" w:rsidP="009A1558">
                      <w:pPr>
                        <w:rPr>
                          <w:color w:val="FFFFFF" w:themeColor="background1"/>
                        </w:rPr>
                      </w:pPr>
                      <w:r w:rsidRPr="002402AD">
                        <w:rPr>
                          <w:color w:val="FFFFFF" w:themeColor="background1"/>
                        </w:rPr>
                        <w:t xml:space="preserve">This worksheet is designed for the SME’s to document the system description and hazard conditions from the view point of the program they are representing in the SRM. This worksheet shall be returned to the facilitator prior to the SRM meeting. This will help streamline the SRM process and help the facilitator organize the content prior to the meeting. </w:t>
                      </w:r>
                    </w:p>
                  </w:txbxContent>
                </v:textbox>
                <w10:wrap type="square" anchorx="margin"/>
              </v:shape>
            </w:pict>
          </mc:Fallback>
        </mc:AlternateContent>
      </w:r>
      <w:r w:rsidR="004C6851" w:rsidRPr="00CB19BF">
        <w:rPr>
          <w:rFonts w:ascii="AS Circular Light" w:hAnsi="AS Circular Light"/>
          <w:noProof/>
          <w:color w:val="FFFFFF"/>
          <w:sz w:val="21"/>
        </w:rPr>
        <mc:AlternateContent>
          <mc:Choice Requires="wps">
            <w:drawing>
              <wp:anchor distT="0" distB="0" distL="114300" distR="114300" simplePos="0" relativeHeight="251659264" behindDoc="0" locked="0" layoutInCell="1" allowOverlap="1" wp14:anchorId="6DE85E4F" wp14:editId="0676E0A8">
                <wp:simplePos x="0" y="0"/>
                <wp:positionH relativeFrom="margin">
                  <wp:align>left</wp:align>
                </wp:positionH>
                <wp:positionV relativeFrom="paragraph">
                  <wp:posOffset>5715</wp:posOffset>
                </wp:positionV>
                <wp:extent cx="5108575" cy="1717040"/>
                <wp:effectExtent l="0" t="0" r="15875" b="16510"/>
                <wp:wrapSquare wrapText="bothSides"/>
                <wp:docPr id="1" name="Text Box 1"/>
                <wp:cNvGraphicFramePr/>
                <a:graphic xmlns:a="http://schemas.openxmlformats.org/drawingml/2006/main">
                  <a:graphicData uri="http://schemas.microsoft.com/office/word/2010/wordprocessingShape">
                    <wps:wsp>
                      <wps:cNvSpPr txBox="1"/>
                      <wps:spPr>
                        <a:xfrm>
                          <a:off x="0" y="0"/>
                          <a:ext cx="5108575" cy="1717040"/>
                        </a:xfrm>
                        <a:prstGeom prst="rect">
                          <a:avLst/>
                        </a:prstGeom>
                        <a:noFill/>
                        <a:ln w="3175" cap="sq">
                          <a:solidFill>
                            <a:srgbClr val="00304F"/>
                          </a:solidFill>
                          <a:round/>
                        </a:ln>
                        <a:effectLst/>
                      </wps:spPr>
                      <wps:txbx>
                        <w:txbxContent>
                          <w:p w:rsidR="004C6851" w:rsidRPr="00B362F1" w:rsidRDefault="004C6851" w:rsidP="004C6851">
                            <w:pPr>
                              <w:rPr>
                                <w:rFonts w:ascii="Calibri" w:hAnsi="Calibri"/>
                                <w:bCs/>
                                <w:color w:val="000000"/>
                              </w:rPr>
                            </w:pPr>
                            <w:r w:rsidRPr="00CB19BF">
                              <w:rPr>
                                <w:rStyle w:val="Strong"/>
                                <w:rFonts w:eastAsiaTheme="minorEastAsia"/>
                              </w:rPr>
                              <w:t>Overview:</w:t>
                            </w:r>
                            <w:r w:rsidRPr="004C6851">
                              <w:rPr>
                                <w:rFonts w:ascii="Calibri" w:hAnsi="Calibri"/>
                                <w:b/>
                                <w:bCs/>
                                <w:color w:val="000000"/>
                                <w:sz w:val="28"/>
                                <w:szCs w:val="28"/>
                              </w:rPr>
                              <w:t xml:space="preserve"> </w:t>
                            </w:r>
                            <w:r w:rsidRPr="004C6851">
                              <w:rPr>
                                <w:rFonts w:ascii="Calibri" w:hAnsi="Calibri"/>
                                <w:bCs/>
                                <w:color w:val="595959"/>
                              </w:rPr>
                              <w:t>(facilitator please include verbiage summarizing the history and triggers of this SRM.)</w:t>
                            </w:r>
                          </w:p>
                          <w:p w:rsidR="004C6851" w:rsidRDefault="004C6851" w:rsidP="004C68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85E4F" id="Text Box 1" o:spid="_x0000_s1027" type="#_x0000_t202" style="position:absolute;left:0;text-align:left;margin-left:0;margin-top:.45pt;width:402.25pt;height:13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" filled="f" strokecolor="#00304f" strokeweight=".25pt">
                <v:stroke joinstyle="round" endcap="square"/>
                <v:textbox>
                  <w:txbxContent>
                    <w:p w:rsidR="004C6851" w:rsidRPr="00B362F1" w:rsidRDefault="004C6851" w:rsidP="004C6851">
                      <w:pPr>
                        <w:rPr>
                          <w:rFonts w:ascii="Calibri" w:hAnsi="Calibri"/>
                          <w:bCs/>
                          <w:color w:val="000000"/>
                        </w:rPr>
                      </w:pPr>
                      <w:r w:rsidRPr="00CB19BF">
                        <w:rPr>
                          <w:rStyle w:val="Strong"/>
                          <w:rFonts w:eastAsiaTheme="minorEastAsia"/>
                        </w:rPr>
                        <w:t>Overview:</w:t>
                      </w:r>
                      <w:r w:rsidRPr="004C6851">
                        <w:rPr>
                          <w:rFonts w:ascii="Calibri" w:hAnsi="Calibri"/>
                          <w:b/>
                          <w:bCs/>
                          <w:color w:val="000000"/>
                          <w:sz w:val="28"/>
                          <w:szCs w:val="28"/>
                        </w:rPr>
                        <w:t xml:space="preserve"> </w:t>
                      </w:r>
                      <w:r w:rsidRPr="004C6851">
                        <w:rPr>
                          <w:rFonts w:ascii="Calibri" w:hAnsi="Calibri"/>
                          <w:bCs/>
                          <w:color w:val="595959"/>
                        </w:rPr>
                        <w:t>(facilitator please include verbiage summarizing the history and triggers of this SRM.)</w:t>
                      </w:r>
                    </w:p>
                    <w:p w:rsidR="004C6851" w:rsidRDefault="004C6851" w:rsidP="004C6851"/>
                  </w:txbxContent>
                </v:textbox>
                <w10:wrap type="square" anchorx="margin"/>
              </v:shape>
            </w:pict>
          </mc:Fallback>
        </mc:AlternateContent>
      </w:r>
    </w:p>
    <w:p w:rsidR="009A1558" w:rsidRDefault="009A1558" w:rsidP="004C6851">
      <w:pPr>
        <w:pStyle w:val="Heading1"/>
      </w:pPr>
    </w:p>
    <w:p w:rsidR="009A1558" w:rsidRDefault="009A1558" w:rsidP="004C6851">
      <w:pPr>
        <w:pStyle w:val="Heading1"/>
      </w:pPr>
    </w:p>
    <w:p w:rsidR="009A1558" w:rsidRDefault="009A1558" w:rsidP="004C6851">
      <w:pPr>
        <w:pStyle w:val="Heading1"/>
      </w:pPr>
    </w:p>
    <w:p w:rsidR="009A1558" w:rsidRDefault="009A1558" w:rsidP="004C6851">
      <w:pPr>
        <w:pStyle w:val="Heading1"/>
      </w:pPr>
    </w:p>
    <w:p w:rsidR="009A1558" w:rsidRDefault="009A1558" w:rsidP="004C6851">
      <w:pPr>
        <w:pStyle w:val="Heading1"/>
      </w:pPr>
    </w:p>
    <w:p w:rsidR="007269B4" w:rsidRDefault="009A1558" w:rsidP="004C6851">
      <w:pPr>
        <w:pStyle w:val="Heading1"/>
      </w:pPr>
      <w:r>
        <w:rPr>
          <w:noProof/>
        </w:rPr>
        <mc:AlternateContent>
          <mc:Choice Requires="wps">
            <w:drawing>
              <wp:anchor distT="0" distB="0" distL="114300" distR="114300" simplePos="0" relativeHeight="251663360" behindDoc="0" locked="0" layoutInCell="1" allowOverlap="1" wp14:anchorId="47C1E723" wp14:editId="74CCF76A">
                <wp:simplePos x="0" y="0"/>
                <wp:positionH relativeFrom="margin">
                  <wp:posOffset>5546725</wp:posOffset>
                </wp:positionH>
                <wp:positionV relativeFrom="paragraph">
                  <wp:posOffset>123190</wp:posOffset>
                </wp:positionV>
                <wp:extent cx="2819400" cy="15811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2819400" cy="158115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9BF" w:rsidRPr="002402AD" w:rsidRDefault="004C6851" w:rsidP="004C6851">
                            <w:pPr>
                              <w:rPr>
                                <w:rStyle w:val="Strong"/>
                                <w:rFonts w:eastAsiaTheme="minorEastAsia"/>
                                <w:color w:val="000000" w:themeColor="text1"/>
                              </w:rPr>
                            </w:pPr>
                            <w:r w:rsidRPr="002402AD">
                              <w:rPr>
                                <w:rStyle w:val="Strong"/>
                                <w:rFonts w:eastAsiaTheme="minorEastAsia"/>
                                <w:color w:val="000000" w:themeColor="text1"/>
                              </w:rPr>
                              <w:t>SRM Steps:</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Overview</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System Description</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Hazard Identification</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Risk Analysis</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Risk Assessment</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Mitigation Plans</w:t>
                            </w:r>
                          </w:p>
                          <w:p w:rsidR="004C6851" w:rsidRPr="002402AD" w:rsidRDefault="004C6851" w:rsidP="004C6851">
                            <w:pPr>
                              <w:pStyle w:val="NoSpacing"/>
                              <w:numPr>
                                <w:ilvl w:val="1"/>
                                <w:numId w:val="1"/>
                              </w:numPr>
                              <w:rPr>
                                <w:color w:val="000000" w:themeColor="text1"/>
                                <w:sz w:val="18"/>
                              </w:rPr>
                            </w:pPr>
                            <w:r w:rsidRPr="002402AD">
                              <w:rPr>
                                <w:color w:val="000000" w:themeColor="text1"/>
                                <w:sz w:val="18"/>
                              </w:rPr>
                              <w:t>Predicted Residual Risk</w:t>
                            </w:r>
                          </w:p>
                          <w:p w:rsidR="004C6851" w:rsidRPr="002402AD" w:rsidRDefault="004C6851" w:rsidP="004C6851">
                            <w:pPr>
                              <w:pStyle w:val="NoSpacing"/>
                              <w:numPr>
                                <w:ilvl w:val="1"/>
                                <w:numId w:val="1"/>
                              </w:numPr>
                              <w:rPr>
                                <w:color w:val="000000" w:themeColor="text1"/>
                                <w:sz w:val="18"/>
                              </w:rPr>
                            </w:pPr>
                            <w:r w:rsidRPr="002402AD">
                              <w:rPr>
                                <w:color w:val="000000" w:themeColor="text1"/>
                                <w:sz w:val="18"/>
                              </w:rPr>
                              <w:t>Substitute Risk</w:t>
                            </w:r>
                          </w:p>
                          <w:p w:rsidR="004C6851" w:rsidRPr="002402AD" w:rsidRDefault="004C6851" w:rsidP="004C685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1E723" id="Text Box 3" o:spid="_x0000_s1028" type="#_x0000_t202" style="position:absolute;margin-left:436.75pt;margin-top:9.7pt;width:222pt;height:12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" fillcolor="white [3212]" strokecolor="black [3213]">
                <v:textbox>
                  <w:txbxContent>
                    <w:p w:rsidR="00CB19BF" w:rsidRPr="002402AD" w:rsidRDefault="004C6851" w:rsidP="004C6851">
                      <w:pPr>
                        <w:rPr>
                          <w:rStyle w:val="Strong"/>
                          <w:rFonts w:eastAsiaTheme="minorEastAsia"/>
                          <w:color w:val="000000" w:themeColor="text1"/>
                        </w:rPr>
                      </w:pPr>
                      <w:r w:rsidRPr="002402AD">
                        <w:rPr>
                          <w:rStyle w:val="Strong"/>
                          <w:rFonts w:eastAsiaTheme="minorEastAsia"/>
                          <w:color w:val="000000" w:themeColor="text1"/>
                        </w:rPr>
                        <w:t>SRM Steps:</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Overview</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System Description</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Hazard Identification</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Risk Analysis</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Risk Assessment</w:t>
                      </w:r>
                    </w:p>
                    <w:p w:rsidR="004C6851" w:rsidRPr="002402AD" w:rsidRDefault="004C6851" w:rsidP="004C6851">
                      <w:pPr>
                        <w:pStyle w:val="NoSpacing"/>
                        <w:numPr>
                          <w:ilvl w:val="0"/>
                          <w:numId w:val="1"/>
                        </w:numPr>
                        <w:rPr>
                          <w:color w:val="000000" w:themeColor="text1"/>
                          <w:sz w:val="18"/>
                        </w:rPr>
                      </w:pPr>
                      <w:r w:rsidRPr="002402AD">
                        <w:rPr>
                          <w:color w:val="000000" w:themeColor="text1"/>
                          <w:sz w:val="18"/>
                        </w:rPr>
                        <w:t>Mitigation Plans</w:t>
                      </w:r>
                    </w:p>
                    <w:p w:rsidR="004C6851" w:rsidRPr="002402AD" w:rsidRDefault="004C6851" w:rsidP="004C6851">
                      <w:pPr>
                        <w:pStyle w:val="NoSpacing"/>
                        <w:numPr>
                          <w:ilvl w:val="1"/>
                          <w:numId w:val="1"/>
                        </w:numPr>
                        <w:rPr>
                          <w:color w:val="000000" w:themeColor="text1"/>
                          <w:sz w:val="18"/>
                        </w:rPr>
                      </w:pPr>
                      <w:r w:rsidRPr="002402AD">
                        <w:rPr>
                          <w:color w:val="000000" w:themeColor="text1"/>
                          <w:sz w:val="18"/>
                        </w:rPr>
                        <w:t>Predicted Residual Risk</w:t>
                      </w:r>
                    </w:p>
                    <w:p w:rsidR="004C6851" w:rsidRPr="002402AD" w:rsidRDefault="004C6851" w:rsidP="004C6851">
                      <w:pPr>
                        <w:pStyle w:val="NoSpacing"/>
                        <w:numPr>
                          <w:ilvl w:val="1"/>
                          <w:numId w:val="1"/>
                        </w:numPr>
                        <w:rPr>
                          <w:color w:val="000000" w:themeColor="text1"/>
                          <w:sz w:val="18"/>
                        </w:rPr>
                      </w:pPr>
                      <w:r w:rsidRPr="002402AD">
                        <w:rPr>
                          <w:color w:val="000000" w:themeColor="text1"/>
                          <w:sz w:val="18"/>
                        </w:rPr>
                        <w:t>Substitute Risk</w:t>
                      </w:r>
                    </w:p>
                    <w:p w:rsidR="004C6851" w:rsidRPr="002402AD" w:rsidRDefault="004C6851" w:rsidP="004C6851">
                      <w:pPr>
                        <w:rPr>
                          <w:color w:val="000000" w:themeColor="text1"/>
                        </w:rPr>
                      </w:pPr>
                    </w:p>
                  </w:txbxContent>
                </v:textbox>
                <w10:wrap type="square" anchorx="margin"/>
              </v:shape>
            </w:pict>
          </mc:Fallback>
        </mc:AlternateContent>
      </w:r>
      <w:r w:rsidR="004C6851">
        <w:t>System Description:</w:t>
      </w:r>
      <w:r w:rsidR="004C6851" w:rsidRPr="004C6851">
        <w:rPr>
          <w:noProof/>
        </w:rPr>
        <w:t xml:space="preserve"> </w:t>
      </w:r>
    </w:p>
    <w:tbl>
      <w:tblPr>
        <w:tblStyle w:val="GridTable5Dark-Accent5"/>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23"/>
        <w:gridCol w:w="5631"/>
      </w:tblGrid>
      <w:tr w:rsidR="004C6851" w:rsidRPr="00B362F1" w:rsidTr="0095033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23" w:type="dxa"/>
            <w:tcBorders>
              <w:top w:val="none" w:sz="0" w:space="0" w:color="auto"/>
              <w:left w:val="none" w:sz="0" w:space="0" w:color="auto"/>
            </w:tcBorders>
            <w:shd w:val="clear" w:color="auto" w:fill="948A54" w:themeFill="background2" w:themeFillShade="80"/>
            <w:hideMark/>
          </w:tcPr>
          <w:p w:rsidR="004C6851" w:rsidRPr="00950335" w:rsidRDefault="004C6851" w:rsidP="00EE5167">
            <w:pPr>
              <w:rPr>
                <w:rFonts w:ascii="Calibri" w:eastAsia="Times New Roman" w:hAnsi="Calibri" w:cs="Times New Roman"/>
              </w:rPr>
            </w:pPr>
            <w:r w:rsidRPr="00950335">
              <w:rPr>
                <w:rFonts w:ascii="Calibri" w:eastAsia="Times New Roman" w:hAnsi="Calibri" w:cs="Times New Roman"/>
              </w:rPr>
              <w:t>People</w:t>
            </w:r>
          </w:p>
        </w:tc>
        <w:tc>
          <w:tcPr>
            <w:tcW w:w="5631" w:type="dxa"/>
            <w:shd w:val="clear" w:color="auto" w:fill="DDD9C3" w:themeFill="background2" w:themeFillShade="E6"/>
            <w:hideMark/>
          </w:tcPr>
          <w:p w:rsidR="004C6851" w:rsidRPr="0061063F" w:rsidRDefault="004C6851" w:rsidP="00574FF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8"/>
                <w:szCs w:val="16"/>
              </w:rPr>
            </w:pPr>
            <w:r w:rsidRPr="0061063F">
              <w:rPr>
                <w:rFonts w:asciiTheme="majorHAnsi" w:eastAsia="Times New Roman" w:hAnsiTheme="majorHAnsi" w:cs="Times New Roman"/>
                <w:color w:val="000000" w:themeColor="text1"/>
                <w:sz w:val="18"/>
                <w:szCs w:val="16"/>
              </w:rPr>
              <w:t xml:space="preserve">i.e. </w:t>
            </w:r>
            <w:r w:rsidR="00574FF3">
              <w:rPr>
                <w:rFonts w:asciiTheme="majorHAnsi" w:eastAsia="Times New Roman" w:hAnsiTheme="majorHAnsi" w:cs="Times New Roman"/>
                <w:color w:val="000000" w:themeColor="text1"/>
                <w:sz w:val="18"/>
                <w:szCs w:val="16"/>
              </w:rPr>
              <w:t>Safety Programs (Stephanie Brown) Flight Ops (Ronda Cassens)</w:t>
            </w:r>
          </w:p>
        </w:tc>
      </w:tr>
      <w:tr w:rsidR="004C6851" w:rsidRPr="00B362F1" w:rsidTr="00950335">
        <w:trPr>
          <w:trHeight w:val="521"/>
        </w:trPr>
        <w:tc>
          <w:tcPr>
            <w:cnfStyle w:val="001000000000" w:firstRow="0" w:lastRow="0" w:firstColumn="1" w:lastColumn="0" w:oddVBand="0" w:evenVBand="0" w:oddHBand="0" w:evenHBand="0" w:firstRowFirstColumn="0" w:firstRowLastColumn="0" w:lastRowFirstColumn="0" w:lastRowLastColumn="0"/>
            <w:tcW w:w="2423" w:type="dxa"/>
            <w:tcBorders>
              <w:left w:val="none" w:sz="0" w:space="0" w:color="auto"/>
            </w:tcBorders>
            <w:shd w:val="clear" w:color="auto" w:fill="948A54" w:themeFill="background2" w:themeFillShade="80"/>
            <w:hideMark/>
          </w:tcPr>
          <w:p w:rsidR="004C6851" w:rsidRPr="00950335" w:rsidRDefault="004C6851" w:rsidP="00EE5167">
            <w:pPr>
              <w:rPr>
                <w:rFonts w:ascii="Calibri" w:eastAsia="Times New Roman" w:hAnsi="Calibri" w:cs="Times New Roman"/>
              </w:rPr>
            </w:pPr>
            <w:r w:rsidRPr="00950335">
              <w:rPr>
                <w:rFonts w:ascii="Calibri" w:eastAsia="Times New Roman" w:hAnsi="Calibri" w:cs="Times New Roman"/>
              </w:rPr>
              <w:t>Equipment/Facilities</w:t>
            </w:r>
          </w:p>
        </w:tc>
        <w:tc>
          <w:tcPr>
            <w:tcW w:w="5631" w:type="dxa"/>
            <w:shd w:val="clear" w:color="auto" w:fill="EEECE1" w:themeFill="background2"/>
          </w:tcPr>
          <w:p w:rsidR="004C6851" w:rsidRPr="0061063F" w:rsidRDefault="004C6851" w:rsidP="00574FF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8"/>
                <w:szCs w:val="16"/>
              </w:rPr>
            </w:pPr>
            <w:r w:rsidRPr="0061063F">
              <w:rPr>
                <w:rFonts w:asciiTheme="majorHAnsi" w:eastAsia="Times New Roman" w:hAnsiTheme="majorHAnsi" w:cs="Times New Roman"/>
                <w:color w:val="000000" w:themeColor="text1"/>
                <w:sz w:val="18"/>
                <w:szCs w:val="16"/>
              </w:rPr>
              <w:t xml:space="preserve">i.e. </w:t>
            </w:r>
            <w:r w:rsidR="00574FF3">
              <w:rPr>
                <w:rFonts w:asciiTheme="majorHAnsi" w:eastAsia="Times New Roman" w:hAnsiTheme="majorHAnsi" w:cs="Times New Roman"/>
                <w:color w:val="000000" w:themeColor="text1"/>
                <w:sz w:val="18"/>
                <w:szCs w:val="16"/>
              </w:rPr>
              <w:t>tug, aircraft</w:t>
            </w:r>
          </w:p>
        </w:tc>
      </w:tr>
      <w:tr w:rsidR="004C6851" w:rsidRPr="00B362F1" w:rsidTr="00950335">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423" w:type="dxa"/>
            <w:tcBorders>
              <w:left w:val="none" w:sz="0" w:space="0" w:color="auto"/>
            </w:tcBorders>
            <w:shd w:val="clear" w:color="auto" w:fill="948A54" w:themeFill="background2" w:themeFillShade="80"/>
            <w:hideMark/>
          </w:tcPr>
          <w:p w:rsidR="004C6851" w:rsidRPr="00950335" w:rsidRDefault="004C6851" w:rsidP="00EE5167">
            <w:pPr>
              <w:rPr>
                <w:rFonts w:ascii="Calibri" w:eastAsia="Times New Roman" w:hAnsi="Calibri" w:cs="Times New Roman"/>
              </w:rPr>
            </w:pPr>
            <w:r w:rsidRPr="00950335">
              <w:rPr>
                <w:rFonts w:ascii="Calibri" w:eastAsia="Times New Roman" w:hAnsi="Calibri" w:cs="Times New Roman"/>
              </w:rPr>
              <w:t>Environment</w:t>
            </w:r>
          </w:p>
        </w:tc>
        <w:tc>
          <w:tcPr>
            <w:tcW w:w="5631" w:type="dxa"/>
            <w:shd w:val="clear" w:color="auto" w:fill="DDD9C3" w:themeFill="background2" w:themeFillShade="E6"/>
          </w:tcPr>
          <w:p w:rsidR="004C6851" w:rsidRPr="0061063F" w:rsidRDefault="004C6851" w:rsidP="00EE516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8"/>
                <w:szCs w:val="16"/>
              </w:rPr>
            </w:pPr>
            <w:r w:rsidRPr="0061063F">
              <w:rPr>
                <w:rFonts w:asciiTheme="majorHAnsi" w:eastAsia="Times New Roman" w:hAnsiTheme="majorHAnsi" w:cs="Times New Roman"/>
                <w:color w:val="000000" w:themeColor="text1"/>
                <w:sz w:val="18"/>
                <w:szCs w:val="16"/>
              </w:rPr>
              <w:t xml:space="preserve">i.e. </w:t>
            </w:r>
            <w:r w:rsidR="00574FF3">
              <w:rPr>
                <w:rFonts w:asciiTheme="majorHAnsi" w:eastAsia="Times New Roman" w:hAnsiTheme="majorHAnsi" w:cs="Times New Roman"/>
                <w:color w:val="000000" w:themeColor="text1"/>
                <w:sz w:val="18"/>
                <w:szCs w:val="16"/>
              </w:rPr>
              <w:t xml:space="preserve">Ramp conditions - </w:t>
            </w:r>
            <w:r w:rsidRPr="0061063F">
              <w:rPr>
                <w:rFonts w:asciiTheme="majorHAnsi" w:eastAsia="Times New Roman" w:hAnsiTheme="majorHAnsi" w:cs="Times New Roman"/>
                <w:color w:val="000000" w:themeColor="text1"/>
                <w:sz w:val="18"/>
                <w:szCs w:val="16"/>
              </w:rPr>
              <w:t>Cold and rainy</w:t>
            </w:r>
          </w:p>
        </w:tc>
      </w:tr>
      <w:tr w:rsidR="004C6851" w:rsidRPr="00B362F1" w:rsidTr="00950335">
        <w:trPr>
          <w:trHeight w:val="521"/>
        </w:trPr>
        <w:tc>
          <w:tcPr>
            <w:cnfStyle w:val="001000000000" w:firstRow="0" w:lastRow="0" w:firstColumn="1" w:lastColumn="0" w:oddVBand="0" w:evenVBand="0" w:oddHBand="0" w:evenHBand="0" w:firstRowFirstColumn="0" w:firstRowLastColumn="0" w:lastRowFirstColumn="0" w:lastRowLastColumn="0"/>
            <w:tcW w:w="2423" w:type="dxa"/>
            <w:tcBorders>
              <w:left w:val="none" w:sz="0" w:space="0" w:color="auto"/>
              <w:bottom w:val="none" w:sz="0" w:space="0" w:color="auto"/>
            </w:tcBorders>
            <w:shd w:val="clear" w:color="auto" w:fill="948A54" w:themeFill="background2" w:themeFillShade="80"/>
            <w:hideMark/>
          </w:tcPr>
          <w:p w:rsidR="004C6851" w:rsidRPr="00950335" w:rsidRDefault="004C6851" w:rsidP="00EE5167">
            <w:pPr>
              <w:rPr>
                <w:rFonts w:ascii="Calibri" w:eastAsia="Times New Roman" w:hAnsi="Calibri" w:cs="Times New Roman"/>
              </w:rPr>
            </w:pPr>
            <w:r w:rsidRPr="00950335">
              <w:rPr>
                <w:rFonts w:ascii="Calibri" w:eastAsia="Times New Roman" w:hAnsi="Calibri" w:cs="Times New Roman"/>
              </w:rPr>
              <w:t>Policy/Procedures</w:t>
            </w:r>
          </w:p>
        </w:tc>
        <w:tc>
          <w:tcPr>
            <w:tcW w:w="5631" w:type="dxa"/>
            <w:shd w:val="clear" w:color="auto" w:fill="EEECE1" w:themeFill="background2"/>
          </w:tcPr>
          <w:p w:rsidR="004C6851" w:rsidRPr="0061063F" w:rsidRDefault="00574FF3" w:rsidP="00EE5167">
            <w:pPr>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themeColor="text1"/>
                <w:sz w:val="18"/>
                <w:szCs w:val="16"/>
              </w:rPr>
            </w:pPr>
            <w:r>
              <w:rPr>
                <w:rFonts w:asciiTheme="majorHAnsi" w:eastAsia="Times New Roman" w:hAnsiTheme="majorHAnsi" w:cs="Times New Roman"/>
                <w:color w:val="000000" w:themeColor="text1"/>
                <w:sz w:val="18"/>
                <w:szCs w:val="16"/>
              </w:rPr>
              <w:t>i.e. Flight Ops – Purdue Operations Manual</w:t>
            </w:r>
            <w:bookmarkStart w:id="0" w:name="_GoBack"/>
            <w:bookmarkEnd w:id="0"/>
          </w:p>
        </w:tc>
      </w:tr>
    </w:tbl>
    <w:p w:rsidR="004C6851" w:rsidRDefault="004C6851" w:rsidP="004C6851"/>
    <w:p w:rsidR="004C6851" w:rsidRDefault="004C6851" w:rsidP="004C6851">
      <w:pPr>
        <w:pStyle w:val="Heading1"/>
      </w:pPr>
      <w:r>
        <w:t>Hazard Conditions:</w:t>
      </w:r>
    </w:p>
    <w:tbl>
      <w:tblPr>
        <w:tblStyle w:val="GridTable4-Accent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4221"/>
        <w:gridCol w:w="5186"/>
      </w:tblGrid>
      <w:tr w:rsidR="004C6851" w:rsidRPr="00B362F1" w:rsidTr="00667DB3">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178"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667DB3">
            <w:pPr>
              <w:jc w:val="center"/>
              <w:rPr>
                <w:rFonts w:ascii="Calibri" w:eastAsia="Times New Roman" w:hAnsi="Calibri" w:cs="Times New Roman"/>
              </w:rPr>
            </w:pPr>
            <w:r>
              <w:rPr>
                <w:rFonts w:ascii="Calibri" w:eastAsia="Times New Roman" w:hAnsi="Calibri" w:cs="Times New Roman"/>
              </w:rPr>
              <w:t>Hazard</w:t>
            </w:r>
          </w:p>
        </w:tc>
        <w:tc>
          <w:tcPr>
            <w:tcW w:w="4221"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667D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B362F1">
              <w:rPr>
                <w:rFonts w:ascii="Calibri" w:eastAsia="Times New Roman" w:hAnsi="Calibri" w:cs="Times New Roman"/>
              </w:rPr>
              <w:t>Data</w:t>
            </w:r>
          </w:p>
        </w:tc>
        <w:tc>
          <w:tcPr>
            <w:tcW w:w="5186"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Default="004C6851" w:rsidP="00667D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rPr>
            </w:pPr>
            <w:r>
              <w:rPr>
                <w:rFonts w:ascii="Calibri" w:eastAsia="Times New Roman" w:hAnsi="Calibri" w:cs="Times New Roman"/>
              </w:rPr>
              <w:t>Worst Credible</w:t>
            </w:r>
          </w:p>
          <w:p w:rsidR="004C6851" w:rsidRPr="00B362F1" w:rsidRDefault="004C6851" w:rsidP="00667DB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B362F1">
              <w:rPr>
                <w:rFonts w:ascii="Calibri" w:eastAsia="Times New Roman" w:hAnsi="Calibri" w:cs="Times New Roman"/>
              </w:rPr>
              <w:t>Outcome</w:t>
            </w:r>
          </w:p>
        </w:tc>
      </w:tr>
      <w:tr w:rsidR="004C6851" w:rsidRPr="00B362F1" w:rsidTr="00667DB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DDD9C3" w:themeFill="background2" w:themeFillShade="E6"/>
          </w:tcPr>
          <w:p w:rsidR="004C6851" w:rsidRPr="00667DB3" w:rsidRDefault="004C6851" w:rsidP="00EE5167">
            <w:pPr>
              <w:rPr>
                <w:rFonts w:asciiTheme="majorHAnsi" w:eastAsia="Times New Roman" w:hAnsiTheme="majorHAnsi" w:cs="Times New Roman"/>
                <w:color w:val="000000" w:themeColor="text1"/>
                <w:sz w:val="18"/>
                <w:szCs w:val="16"/>
              </w:rPr>
            </w:pPr>
          </w:p>
        </w:tc>
        <w:tc>
          <w:tcPr>
            <w:tcW w:w="4221" w:type="dxa"/>
            <w:shd w:val="clear" w:color="auto" w:fill="DDD9C3" w:themeFill="background2" w:themeFillShade="E6"/>
          </w:tcPr>
          <w:p w:rsidR="004C6851" w:rsidRPr="00667DB3" w:rsidRDefault="004C6851" w:rsidP="00EE516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8"/>
                <w:szCs w:val="16"/>
              </w:rPr>
            </w:pPr>
          </w:p>
        </w:tc>
        <w:tc>
          <w:tcPr>
            <w:tcW w:w="5186" w:type="dxa"/>
            <w:shd w:val="clear" w:color="auto" w:fill="DDD9C3" w:themeFill="background2" w:themeFillShade="E6"/>
          </w:tcPr>
          <w:p w:rsidR="004C6851" w:rsidRPr="00667DB3" w:rsidRDefault="004C6851" w:rsidP="00EE516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themeColor="text1"/>
                <w:sz w:val="18"/>
                <w:szCs w:val="16"/>
              </w:rPr>
            </w:pPr>
          </w:p>
        </w:tc>
      </w:tr>
      <w:tr w:rsidR="004C6851" w:rsidRPr="00B362F1" w:rsidTr="00667DB3">
        <w:trPr>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EEECE1" w:themeFill="background2"/>
          </w:tcPr>
          <w:p w:rsidR="004C6851" w:rsidRPr="00056137" w:rsidRDefault="004C6851" w:rsidP="00EE5167">
            <w:pPr>
              <w:rPr>
                <w:rFonts w:ascii="Calibri" w:eastAsia="Times New Roman" w:hAnsi="Calibri" w:cs="Times New Roman"/>
                <w:sz w:val="18"/>
              </w:rPr>
            </w:pPr>
          </w:p>
        </w:tc>
        <w:tc>
          <w:tcPr>
            <w:tcW w:w="4221"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c>
          <w:tcPr>
            <w:tcW w:w="5186"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r>
      <w:tr w:rsidR="004C6851" w:rsidRPr="00B362F1" w:rsidTr="00667DB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DDD9C3" w:themeFill="background2" w:themeFillShade="E6"/>
          </w:tcPr>
          <w:p w:rsidR="004C6851" w:rsidRPr="00056137" w:rsidRDefault="004C6851" w:rsidP="00EE5167">
            <w:pPr>
              <w:rPr>
                <w:rFonts w:ascii="Calibri" w:eastAsia="Times New Roman" w:hAnsi="Calibri" w:cs="Times New Roman"/>
                <w:sz w:val="18"/>
              </w:rPr>
            </w:pPr>
          </w:p>
        </w:tc>
        <w:tc>
          <w:tcPr>
            <w:tcW w:w="4221" w:type="dxa"/>
            <w:shd w:val="clear" w:color="auto" w:fill="DDD9C3" w:themeFill="background2" w:themeFillShade="E6"/>
          </w:tcPr>
          <w:p w:rsidR="004C6851" w:rsidRPr="00056137"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rPr>
            </w:pPr>
          </w:p>
        </w:tc>
        <w:tc>
          <w:tcPr>
            <w:tcW w:w="5186" w:type="dxa"/>
            <w:shd w:val="clear" w:color="auto" w:fill="DDD9C3" w:themeFill="background2" w:themeFillShade="E6"/>
          </w:tcPr>
          <w:p w:rsidR="004C6851" w:rsidRPr="00056137"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rPr>
            </w:pPr>
          </w:p>
        </w:tc>
      </w:tr>
      <w:tr w:rsidR="004C6851" w:rsidRPr="00B362F1" w:rsidTr="00667DB3">
        <w:trPr>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EEECE1" w:themeFill="background2"/>
          </w:tcPr>
          <w:p w:rsidR="004C6851" w:rsidRPr="00056137" w:rsidRDefault="004C6851" w:rsidP="00EE5167">
            <w:pPr>
              <w:rPr>
                <w:rFonts w:ascii="Calibri" w:eastAsia="Times New Roman" w:hAnsi="Calibri" w:cs="Times New Roman"/>
                <w:sz w:val="18"/>
              </w:rPr>
            </w:pPr>
          </w:p>
        </w:tc>
        <w:tc>
          <w:tcPr>
            <w:tcW w:w="4221"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c>
          <w:tcPr>
            <w:tcW w:w="5186"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r>
      <w:tr w:rsidR="004C6851" w:rsidRPr="00B362F1" w:rsidTr="00667DB3">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DDD9C3" w:themeFill="background2" w:themeFillShade="E6"/>
          </w:tcPr>
          <w:p w:rsidR="004C6851" w:rsidRPr="00056137" w:rsidRDefault="004C6851" w:rsidP="00EE5167">
            <w:pPr>
              <w:rPr>
                <w:rFonts w:ascii="Calibri" w:eastAsia="Times New Roman" w:hAnsi="Calibri" w:cs="Times New Roman"/>
                <w:sz w:val="18"/>
              </w:rPr>
            </w:pPr>
          </w:p>
        </w:tc>
        <w:tc>
          <w:tcPr>
            <w:tcW w:w="4221" w:type="dxa"/>
            <w:shd w:val="clear" w:color="auto" w:fill="DDD9C3" w:themeFill="background2" w:themeFillShade="E6"/>
          </w:tcPr>
          <w:p w:rsidR="004C6851" w:rsidRPr="00056137"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rPr>
            </w:pPr>
          </w:p>
        </w:tc>
        <w:tc>
          <w:tcPr>
            <w:tcW w:w="5186" w:type="dxa"/>
            <w:shd w:val="clear" w:color="auto" w:fill="DDD9C3" w:themeFill="background2" w:themeFillShade="E6"/>
          </w:tcPr>
          <w:p w:rsidR="004C6851" w:rsidRPr="00056137"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18"/>
              </w:rPr>
            </w:pPr>
          </w:p>
        </w:tc>
      </w:tr>
      <w:tr w:rsidR="004C6851" w:rsidRPr="00B362F1" w:rsidTr="00667DB3">
        <w:trPr>
          <w:trHeight w:val="513"/>
        </w:trPr>
        <w:tc>
          <w:tcPr>
            <w:cnfStyle w:val="001000000000" w:firstRow="0" w:lastRow="0" w:firstColumn="1" w:lastColumn="0" w:oddVBand="0" w:evenVBand="0" w:oddHBand="0" w:evenHBand="0" w:firstRowFirstColumn="0" w:firstRowLastColumn="0" w:lastRowFirstColumn="0" w:lastRowLastColumn="0"/>
            <w:tcW w:w="4178" w:type="dxa"/>
            <w:shd w:val="clear" w:color="auto" w:fill="EEECE1" w:themeFill="background2"/>
          </w:tcPr>
          <w:p w:rsidR="004C6851" w:rsidRPr="00056137" w:rsidRDefault="004C6851" w:rsidP="00EE5167">
            <w:pPr>
              <w:rPr>
                <w:rFonts w:ascii="Calibri" w:eastAsia="Times New Roman" w:hAnsi="Calibri" w:cs="Times New Roman"/>
                <w:sz w:val="18"/>
              </w:rPr>
            </w:pPr>
          </w:p>
        </w:tc>
        <w:tc>
          <w:tcPr>
            <w:tcW w:w="4221"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c>
          <w:tcPr>
            <w:tcW w:w="5186" w:type="dxa"/>
            <w:shd w:val="clear" w:color="auto" w:fill="EEECE1" w:themeFill="background2"/>
          </w:tcPr>
          <w:p w:rsidR="004C6851" w:rsidRPr="00056137"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8"/>
              </w:rPr>
            </w:pPr>
          </w:p>
        </w:tc>
      </w:tr>
    </w:tbl>
    <w:p w:rsidR="004C6851" w:rsidRDefault="004C6851" w:rsidP="004C6851"/>
    <w:p w:rsidR="004C6851" w:rsidRDefault="004C6851" w:rsidP="004C6851">
      <w:pPr>
        <w:pStyle w:val="Heading1"/>
        <w:rPr>
          <w:rFonts w:ascii="Calibri" w:hAnsi="Calibri"/>
          <w:bCs/>
          <w:i/>
          <w:color w:val="000000"/>
          <w:sz w:val="21"/>
        </w:rPr>
      </w:pPr>
      <w:r>
        <w:t xml:space="preserve">Initial Risk Assessment: </w:t>
      </w:r>
      <w:r w:rsidRPr="00056137">
        <w:rPr>
          <w:rFonts w:ascii="Calibri" w:hAnsi="Calibri"/>
          <w:bCs/>
          <w:i/>
          <w:color w:val="000000"/>
          <w:sz w:val="21"/>
        </w:rPr>
        <w:t>(This will be completed during the SRM meeting.)</w:t>
      </w:r>
    </w:p>
    <w:p w:rsidR="004C6851" w:rsidRDefault="004C6851" w:rsidP="004C6851"/>
    <w:tbl>
      <w:tblPr>
        <w:tblStyle w:val="GridTable4-Accent5"/>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604"/>
        <w:gridCol w:w="1699"/>
        <w:gridCol w:w="1851"/>
      </w:tblGrid>
      <w:tr w:rsidR="004C6851" w:rsidRPr="00B362F1" w:rsidTr="00667DB3">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416"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Default="004C6851" w:rsidP="00EE5167">
            <w:pPr>
              <w:jc w:val="center"/>
              <w:rPr>
                <w:rFonts w:ascii="Calibri" w:eastAsia="Times New Roman" w:hAnsi="Calibri" w:cs="Times New Roman"/>
                <w:b w:val="0"/>
                <w:bCs w:val="0"/>
              </w:rPr>
            </w:pPr>
            <w:r w:rsidRPr="00B362F1">
              <w:rPr>
                <w:rFonts w:ascii="Calibri" w:eastAsia="Times New Roman" w:hAnsi="Calibri" w:cs="Times New Roman"/>
              </w:rPr>
              <w:t>Hazards</w:t>
            </w:r>
          </w:p>
          <w:p w:rsidR="004C6851" w:rsidRPr="0052469C" w:rsidRDefault="004C6851" w:rsidP="00EE5167">
            <w:pPr>
              <w:jc w:val="center"/>
              <w:rPr>
                <w:rFonts w:ascii="Calibri" w:eastAsia="Times New Roman" w:hAnsi="Calibri" w:cs="Times New Roman"/>
                <w:sz w:val="16"/>
                <w:szCs w:val="16"/>
              </w:rPr>
            </w:pPr>
            <w:r w:rsidRPr="0052469C">
              <w:rPr>
                <w:rFonts w:ascii="Calibri" w:eastAsia="Times New Roman" w:hAnsi="Calibri" w:cs="Times New Roman"/>
                <w:color w:val="DDD9C3" w:themeColor="background2" w:themeShade="E6"/>
                <w:sz w:val="16"/>
                <w:szCs w:val="16"/>
              </w:rPr>
              <w:t xml:space="preserve">(identified </w:t>
            </w:r>
            <w:r>
              <w:rPr>
                <w:rFonts w:ascii="Calibri" w:eastAsia="Times New Roman" w:hAnsi="Calibri" w:cs="Times New Roman"/>
                <w:color w:val="DDD9C3" w:themeColor="background2" w:themeShade="E6"/>
                <w:sz w:val="16"/>
                <w:szCs w:val="16"/>
              </w:rPr>
              <w:t>in</w:t>
            </w:r>
            <w:r w:rsidRPr="0052469C">
              <w:rPr>
                <w:rFonts w:ascii="Calibri" w:eastAsia="Times New Roman" w:hAnsi="Calibri" w:cs="Times New Roman"/>
                <w:color w:val="DDD9C3" w:themeColor="background2" w:themeShade="E6"/>
                <w:sz w:val="16"/>
                <w:szCs w:val="16"/>
              </w:rPr>
              <w:t xml:space="preserve"> </w:t>
            </w:r>
            <w:r>
              <w:rPr>
                <w:rFonts w:ascii="Calibri" w:eastAsia="Times New Roman" w:hAnsi="Calibri" w:cs="Times New Roman"/>
                <w:color w:val="DDD9C3" w:themeColor="background2" w:themeShade="E6"/>
                <w:sz w:val="16"/>
                <w:szCs w:val="16"/>
              </w:rPr>
              <w:t xml:space="preserve">Hazard Condition </w:t>
            </w:r>
            <w:r w:rsidRPr="0052469C">
              <w:rPr>
                <w:rFonts w:ascii="Calibri" w:eastAsia="Times New Roman" w:hAnsi="Calibri" w:cs="Times New Roman"/>
                <w:color w:val="DDD9C3" w:themeColor="background2" w:themeShade="E6"/>
                <w:sz w:val="16"/>
                <w:szCs w:val="16"/>
              </w:rPr>
              <w:t>section</w:t>
            </w:r>
            <w:r>
              <w:rPr>
                <w:rFonts w:ascii="Calibri" w:eastAsia="Times New Roman" w:hAnsi="Calibri" w:cs="Times New Roman"/>
                <w:color w:val="DDD9C3" w:themeColor="background2" w:themeShade="E6"/>
                <w:sz w:val="16"/>
                <w:szCs w:val="16"/>
              </w:rPr>
              <w:t xml:space="preserve"> above</w:t>
            </w:r>
            <w:r w:rsidRPr="0052469C">
              <w:rPr>
                <w:rFonts w:ascii="Calibri" w:eastAsia="Times New Roman" w:hAnsi="Calibri" w:cs="Times New Roman"/>
                <w:color w:val="DDD9C3" w:themeColor="background2" w:themeShade="E6"/>
                <w:sz w:val="16"/>
                <w:szCs w:val="16"/>
              </w:rPr>
              <w:t>)</w:t>
            </w:r>
          </w:p>
        </w:tc>
        <w:tc>
          <w:tcPr>
            <w:tcW w:w="1604"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Severity</w:t>
            </w:r>
          </w:p>
        </w:tc>
        <w:tc>
          <w:tcPr>
            <w:tcW w:w="1699"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Likelihood</w:t>
            </w:r>
          </w:p>
        </w:tc>
        <w:tc>
          <w:tcPr>
            <w:tcW w:w="1851"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Risk</w:t>
            </w:r>
          </w:p>
        </w:tc>
      </w:tr>
      <w:tr w:rsidR="004C6851" w:rsidRPr="00B362F1" w:rsidTr="00667DB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416" w:type="dxa"/>
            <w:shd w:val="clear" w:color="auto" w:fill="DDD9C3" w:themeFill="background2" w:themeFillShade="E6"/>
          </w:tcPr>
          <w:p w:rsidR="004C6851" w:rsidRPr="00B362F1" w:rsidRDefault="004C6851" w:rsidP="00EE5167">
            <w:pPr>
              <w:rPr>
                <w:rFonts w:ascii="Calibri" w:eastAsia="Times New Roman" w:hAnsi="Calibri" w:cs="Times New Roman"/>
              </w:rPr>
            </w:pPr>
          </w:p>
        </w:tc>
        <w:tc>
          <w:tcPr>
            <w:tcW w:w="1604"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699"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851"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4C6851" w:rsidRPr="00B362F1" w:rsidTr="00667DB3">
        <w:trPr>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EEECE1" w:themeFill="background2"/>
          </w:tcPr>
          <w:p w:rsidR="004C6851" w:rsidRPr="00B362F1" w:rsidRDefault="004C6851" w:rsidP="00EE5167">
            <w:pPr>
              <w:rPr>
                <w:rFonts w:ascii="Calibri" w:eastAsia="Times New Roman" w:hAnsi="Calibri" w:cs="Times New Roman"/>
              </w:rPr>
            </w:pPr>
          </w:p>
        </w:tc>
        <w:tc>
          <w:tcPr>
            <w:tcW w:w="1604"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699"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851"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4C6851" w:rsidRPr="00B362F1" w:rsidTr="00667DB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DDD9C3" w:themeFill="background2" w:themeFillShade="E6"/>
          </w:tcPr>
          <w:p w:rsidR="004C6851" w:rsidRPr="00B362F1" w:rsidRDefault="004C6851" w:rsidP="00EE5167">
            <w:pPr>
              <w:rPr>
                <w:rFonts w:ascii="Calibri" w:eastAsia="Times New Roman" w:hAnsi="Calibri" w:cs="Times New Roman"/>
              </w:rPr>
            </w:pPr>
          </w:p>
        </w:tc>
        <w:tc>
          <w:tcPr>
            <w:tcW w:w="1604"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699"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851"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4C6851" w:rsidRPr="00B362F1" w:rsidTr="00667DB3">
        <w:trPr>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EEECE1" w:themeFill="background2"/>
          </w:tcPr>
          <w:p w:rsidR="004C6851" w:rsidRPr="00B362F1" w:rsidRDefault="004C6851" w:rsidP="00EE5167">
            <w:pPr>
              <w:rPr>
                <w:rFonts w:ascii="Calibri" w:eastAsia="Times New Roman" w:hAnsi="Calibri" w:cs="Times New Roman"/>
              </w:rPr>
            </w:pPr>
          </w:p>
        </w:tc>
        <w:tc>
          <w:tcPr>
            <w:tcW w:w="1604"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699"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851"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bl>
    <w:p w:rsidR="004C6851" w:rsidRDefault="004C6851" w:rsidP="004C6851"/>
    <w:p w:rsidR="004C6851" w:rsidRDefault="004C6851" w:rsidP="004C6851">
      <w:pPr>
        <w:pStyle w:val="Heading1"/>
        <w:rPr>
          <w:rFonts w:ascii="Calibri" w:hAnsi="Calibri"/>
          <w:bCs/>
          <w:i/>
          <w:color w:val="000000"/>
          <w:sz w:val="21"/>
        </w:rPr>
      </w:pPr>
      <w:r>
        <w:t xml:space="preserve">Mitigation Plans: </w:t>
      </w:r>
      <w:r w:rsidRPr="00056137">
        <w:rPr>
          <w:rFonts w:ascii="Calibri" w:hAnsi="Calibri"/>
          <w:bCs/>
          <w:i/>
          <w:color w:val="000000"/>
          <w:sz w:val="21"/>
        </w:rPr>
        <w:t>(This will be completed during the SRM meeting.)</w:t>
      </w:r>
    </w:p>
    <w:p w:rsidR="004C6851" w:rsidRDefault="004C6851" w:rsidP="004C6851"/>
    <w:tbl>
      <w:tblPr>
        <w:tblStyle w:val="GridTable4-Accent5"/>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2699"/>
        <w:gridCol w:w="2208"/>
        <w:gridCol w:w="1799"/>
        <w:gridCol w:w="2384"/>
      </w:tblGrid>
      <w:tr w:rsidR="00CB19BF" w:rsidRPr="00B362F1" w:rsidTr="00667DB3">
        <w:trPr>
          <w:cnfStyle w:val="100000000000" w:firstRow="1" w:lastRow="0" w:firstColumn="0" w:lastColumn="0" w:oddVBand="0" w:evenVBand="0" w:oddHBand="0"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4495"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CB19BF" w:rsidRDefault="00CB19BF" w:rsidP="00EE5167">
            <w:pPr>
              <w:jc w:val="center"/>
              <w:rPr>
                <w:rFonts w:ascii="Calibri" w:eastAsia="Times New Roman" w:hAnsi="Calibri" w:cs="Times New Roman"/>
                <w:b w:val="0"/>
                <w:bCs w:val="0"/>
              </w:rPr>
            </w:pPr>
            <w:r w:rsidRPr="00B362F1">
              <w:rPr>
                <w:rFonts w:ascii="Calibri" w:eastAsia="Times New Roman" w:hAnsi="Calibri" w:cs="Times New Roman"/>
              </w:rPr>
              <w:t>Hazards</w:t>
            </w:r>
          </w:p>
          <w:p w:rsidR="00CB19BF" w:rsidRPr="0052469C" w:rsidRDefault="00CB19BF" w:rsidP="00EE5167">
            <w:pPr>
              <w:jc w:val="center"/>
              <w:rPr>
                <w:rFonts w:ascii="Calibri" w:eastAsia="Times New Roman" w:hAnsi="Calibri" w:cs="Times New Roman"/>
                <w:sz w:val="16"/>
                <w:szCs w:val="16"/>
              </w:rPr>
            </w:pPr>
            <w:r w:rsidRPr="0052469C">
              <w:rPr>
                <w:rFonts w:ascii="Calibri" w:eastAsia="Times New Roman" w:hAnsi="Calibri" w:cs="Times New Roman"/>
                <w:color w:val="DDD9C3" w:themeColor="background2" w:themeShade="E6"/>
                <w:sz w:val="16"/>
                <w:szCs w:val="16"/>
              </w:rPr>
              <w:t xml:space="preserve">(identified </w:t>
            </w:r>
            <w:r>
              <w:rPr>
                <w:rFonts w:ascii="Calibri" w:eastAsia="Times New Roman" w:hAnsi="Calibri" w:cs="Times New Roman"/>
                <w:color w:val="DDD9C3" w:themeColor="background2" w:themeShade="E6"/>
                <w:sz w:val="16"/>
                <w:szCs w:val="16"/>
              </w:rPr>
              <w:t>in</w:t>
            </w:r>
            <w:r w:rsidRPr="0052469C">
              <w:rPr>
                <w:rFonts w:ascii="Calibri" w:eastAsia="Times New Roman" w:hAnsi="Calibri" w:cs="Times New Roman"/>
                <w:color w:val="DDD9C3" w:themeColor="background2" w:themeShade="E6"/>
                <w:sz w:val="16"/>
                <w:szCs w:val="16"/>
              </w:rPr>
              <w:t xml:space="preserve"> </w:t>
            </w:r>
            <w:r>
              <w:rPr>
                <w:rFonts w:ascii="Calibri" w:eastAsia="Times New Roman" w:hAnsi="Calibri" w:cs="Times New Roman"/>
                <w:color w:val="DDD9C3" w:themeColor="background2" w:themeShade="E6"/>
                <w:sz w:val="16"/>
                <w:szCs w:val="16"/>
              </w:rPr>
              <w:t xml:space="preserve">Hazard Condition </w:t>
            </w:r>
            <w:r w:rsidRPr="0052469C">
              <w:rPr>
                <w:rFonts w:ascii="Calibri" w:eastAsia="Times New Roman" w:hAnsi="Calibri" w:cs="Times New Roman"/>
                <w:color w:val="DDD9C3" w:themeColor="background2" w:themeShade="E6"/>
                <w:sz w:val="16"/>
                <w:szCs w:val="16"/>
              </w:rPr>
              <w:t>section</w:t>
            </w:r>
            <w:r>
              <w:rPr>
                <w:rFonts w:ascii="Calibri" w:eastAsia="Times New Roman" w:hAnsi="Calibri" w:cs="Times New Roman"/>
                <w:color w:val="DDD9C3" w:themeColor="background2" w:themeShade="E6"/>
                <w:sz w:val="16"/>
                <w:szCs w:val="16"/>
              </w:rPr>
              <w:t xml:space="preserve"> above</w:t>
            </w:r>
            <w:r w:rsidRPr="0052469C">
              <w:rPr>
                <w:rFonts w:ascii="Calibri" w:eastAsia="Times New Roman" w:hAnsi="Calibri" w:cs="Times New Roman"/>
                <w:color w:val="DDD9C3" w:themeColor="background2" w:themeShade="E6"/>
                <w:sz w:val="16"/>
                <w:szCs w:val="16"/>
              </w:rPr>
              <w:t>)</w:t>
            </w:r>
          </w:p>
        </w:tc>
        <w:tc>
          <w:tcPr>
            <w:tcW w:w="2699"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CB19BF" w:rsidRPr="00B362F1" w:rsidRDefault="00CB19BF"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Mitigation Plan</w:t>
            </w:r>
          </w:p>
        </w:tc>
        <w:tc>
          <w:tcPr>
            <w:tcW w:w="2208"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CB19BF" w:rsidRDefault="00CB19BF" w:rsidP="00EE5167">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Process Owner</w:t>
            </w:r>
          </w:p>
        </w:tc>
        <w:tc>
          <w:tcPr>
            <w:tcW w:w="1799"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CB19BF" w:rsidRDefault="00CB19BF" w:rsidP="00EE5167">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Due Date</w:t>
            </w:r>
          </w:p>
        </w:tc>
        <w:tc>
          <w:tcPr>
            <w:tcW w:w="2384" w:type="dxa"/>
            <w:tcBorders>
              <w:top w:val="none" w:sz="0" w:space="0" w:color="auto"/>
              <w:left w:val="none" w:sz="0" w:space="0" w:color="auto"/>
              <w:bottom w:val="none" w:sz="0" w:space="0" w:color="auto"/>
              <w:right w:val="none" w:sz="0" w:space="0" w:color="auto"/>
            </w:tcBorders>
            <w:shd w:val="clear" w:color="auto" w:fill="948A54" w:themeFill="background2" w:themeFillShade="80"/>
          </w:tcPr>
          <w:p w:rsidR="00CB19BF" w:rsidRDefault="00CB19BF" w:rsidP="00EE5167">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Residual/Substitute Risk</w:t>
            </w:r>
          </w:p>
        </w:tc>
      </w:tr>
      <w:tr w:rsidR="00CB19BF" w:rsidRPr="00B362F1" w:rsidTr="0087630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495" w:type="dxa"/>
            <w:shd w:val="clear" w:color="auto" w:fill="DDD9C3" w:themeFill="background2" w:themeFillShade="E6"/>
          </w:tcPr>
          <w:p w:rsidR="00CB19BF" w:rsidRPr="00B362F1" w:rsidRDefault="00CB19BF" w:rsidP="00EE5167">
            <w:pPr>
              <w:rPr>
                <w:rFonts w:ascii="Calibri" w:eastAsia="Times New Roman" w:hAnsi="Calibri" w:cs="Times New Roman"/>
              </w:rPr>
            </w:pPr>
          </w:p>
        </w:tc>
        <w:tc>
          <w:tcPr>
            <w:tcW w:w="2699"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2208"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99"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84"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CB19BF" w:rsidRPr="00B362F1" w:rsidTr="00876307">
        <w:trPr>
          <w:trHeight w:val="523"/>
        </w:trPr>
        <w:tc>
          <w:tcPr>
            <w:cnfStyle w:val="001000000000" w:firstRow="0" w:lastRow="0" w:firstColumn="1" w:lastColumn="0" w:oddVBand="0" w:evenVBand="0" w:oddHBand="0" w:evenHBand="0" w:firstRowFirstColumn="0" w:firstRowLastColumn="0" w:lastRowFirstColumn="0" w:lastRowLastColumn="0"/>
            <w:tcW w:w="4495" w:type="dxa"/>
            <w:shd w:val="clear" w:color="auto" w:fill="EEECE1" w:themeFill="background2"/>
          </w:tcPr>
          <w:p w:rsidR="00CB19BF" w:rsidRPr="00B362F1" w:rsidRDefault="00CB19BF" w:rsidP="00EE5167">
            <w:pPr>
              <w:rPr>
                <w:rFonts w:ascii="Calibri" w:eastAsia="Times New Roman" w:hAnsi="Calibri" w:cs="Times New Roman"/>
              </w:rPr>
            </w:pPr>
          </w:p>
        </w:tc>
        <w:tc>
          <w:tcPr>
            <w:tcW w:w="2699"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2208"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799"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84"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CB19BF" w:rsidRPr="00B362F1" w:rsidTr="0087630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495" w:type="dxa"/>
            <w:shd w:val="clear" w:color="auto" w:fill="DDD9C3" w:themeFill="background2" w:themeFillShade="E6"/>
          </w:tcPr>
          <w:p w:rsidR="00CB19BF" w:rsidRPr="00B362F1" w:rsidRDefault="00CB19BF" w:rsidP="00EE5167">
            <w:pPr>
              <w:rPr>
                <w:rFonts w:ascii="Calibri" w:eastAsia="Times New Roman" w:hAnsi="Calibri" w:cs="Times New Roman"/>
              </w:rPr>
            </w:pPr>
          </w:p>
        </w:tc>
        <w:tc>
          <w:tcPr>
            <w:tcW w:w="2699"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2208"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99"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384" w:type="dxa"/>
            <w:shd w:val="clear" w:color="auto" w:fill="DDD9C3" w:themeFill="background2" w:themeFillShade="E6"/>
          </w:tcPr>
          <w:p w:rsidR="00CB19BF" w:rsidRPr="00B362F1" w:rsidRDefault="00CB19BF" w:rsidP="00EE5167">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CB19BF" w:rsidRPr="00B362F1" w:rsidTr="00876307">
        <w:trPr>
          <w:trHeight w:val="433"/>
        </w:trPr>
        <w:tc>
          <w:tcPr>
            <w:cnfStyle w:val="001000000000" w:firstRow="0" w:lastRow="0" w:firstColumn="1" w:lastColumn="0" w:oddVBand="0" w:evenVBand="0" w:oddHBand="0" w:evenHBand="0" w:firstRowFirstColumn="0" w:firstRowLastColumn="0" w:lastRowFirstColumn="0" w:lastRowLastColumn="0"/>
            <w:tcW w:w="4495" w:type="dxa"/>
            <w:shd w:val="clear" w:color="auto" w:fill="EEECE1" w:themeFill="background2"/>
          </w:tcPr>
          <w:p w:rsidR="00CB19BF" w:rsidRPr="00B362F1" w:rsidRDefault="00CB19BF" w:rsidP="00EE5167">
            <w:pPr>
              <w:rPr>
                <w:rFonts w:ascii="Calibri" w:eastAsia="Times New Roman" w:hAnsi="Calibri" w:cs="Times New Roman"/>
              </w:rPr>
            </w:pPr>
          </w:p>
        </w:tc>
        <w:tc>
          <w:tcPr>
            <w:tcW w:w="2699"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2208"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799"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384" w:type="dxa"/>
            <w:shd w:val="clear" w:color="auto" w:fill="EEECE1" w:themeFill="background2"/>
          </w:tcPr>
          <w:p w:rsidR="00CB19BF" w:rsidRPr="00B362F1" w:rsidRDefault="00CB19BF" w:rsidP="00EE5167">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4C6851" w:rsidRDefault="004C6851" w:rsidP="004C6851"/>
    <w:p w:rsidR="004C6851" w:rsidRDefault="004C6851" w:rsidP="004C6851"/>
    <w:p w:rsidR="004C6851" w:rsidRDefault="004C6851" w:rsidP="004C6851">
      <w:pPr>
        <w:pStyle w:val="Heading1"/>
        <w:rPr>
          <w:rFonts w:ascii="Calibri" w:hAnsi="Calibri"/>
          <w:bCs/>
          <w:i/>
          <w:color w:val="000000"/>
          <w:sz w:val="21"/>
        </w:rPr>
      </w:pPr>
      <w:r>
        <w:t xml:space="preserve">Mitigated Risk Assessment: </w:t>
      </w:r>
      <w:r w:rsidRPr="00056137">
        <w:rPr>
          <w:rFonts w:ascii="Calibri" w:hAnsi="Calibri"/>
          <w:bCs/>
          <w:i/>
          <w:color w:val="000000"/>
          <w:sz w:val="21"/>
        </w:rPr>
        <w:t>(This will be completed during the SRM meeting.)</w:t>
      </w:r>
    </w:p>
    <w:tbl>
      <w:tblPr>
        <w:tblStyle w:val="GridTable4-Accent5"/>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6"/>
        <w:gridCol w:w="1604"/>
        <w:gridCol w:w="1699"/>
        <w:gridCol w:w="1851"/>
      </w:tblGrid>
      <w:tr w:rsidR="004C6851" w:rsidRPr="00B362F1" w:rsidTr="005E4DCF">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8416"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Default="004C6851" w:rsidP="00EE5167">
            <w:pPr>
              <w:jc w:val="center"/>
              <w:rPr>
                <w:rFonts w:ascii="Calibri" w:eastAsia="Times New Roman" w:hAnsi="Calibri" w:cs="Times New Roman"/>
                <w:b w:val="0"/>
                <w:bCs w:val="0"/>
              </w:rPr>
            </w:pPr>
            <w:r w:rsidRPr="00B362F1">
              <w:rPr>
                <w:rFonts w:ascii="Calibri" w:eastAsia="Times New Roman" w:hAnsi="Calibri" w:cs="Times New Roman"/>
              </w:rPr>
              <w:t>Hazards</w:t>
            </w:r>
          </w:p>
          <w:p w:rsidR="004C6851" w:rsidRPr="0052469C" w:rsidRDefault="004C6851" w:rsidP="00EE5167">
            <w:pPr>
              <w:jc w:val="center"/>
              <w:rPr>
                <w:rFonts w:ascii="Calibri" w:eastAsia="Times New Roman" w:hAnsi="Calibri" w:cs="Times New Roman"/>
                <w:sz w:val="16"/>
                <w:szCs w:val="16"/>
              </w:rPr>
            </w:pPr>
            <w:r w:rsidRPr="0052469C">
              <w:rPr>
                <w:rFonts w:ascii="Calibri" w:eastAsia="Times New Roman" w:hAnsi="Calibri" w:cs="Times New Roman"/>
                <w:color w:val="DDD9C3" w:themeColor="background2" w:themeShade="E6"/>
                <w:sz w:val="16"/>
                <w:szCs w:val="16"/>
              </w:rPr>
              <w:t xml:space="preserve">(identified </w:t>
            </w:r>
            <w:r>
              <w:rPr>
                <w:rFonts w:ascii="Calibri" w:eastAsia="Times New Roman" w:hAnsi="Calibri" w:cs="Times New Roman"/>
                <w:color w:val="DDD9C3" w:themeColor="background2" w:themeShade="E6"/>
                <w:sz w:val="16"/>
                <w:szCs w:val="16"/>
              </w:rPr>
              <w:t>in</w:t>
            </w:r>
            <w:r w:rsidRPr="0052469C">
              <w:rPr>
                <w:rFonts w:ascii="Calibri" w:eastAsia="Times New Roman" w:hAnsi="Calibri" w:cs="Times New Roman"/>
                <w:color w:val="DDD9C3" w:themeColor="background2" w:themeShade="E6"/>
                <w:sz w:val="16"/>
                <w:szCs w:val="16"/>
              </w:rPr>
              <w:t xml:space="preserve"> </w:t>
            </w:r>
            <w:r>
              <w:rPr>
                <w:rFonts w:ascii="Calibri" w:eastAsia="Times New Roman" w:hAnsi="Calibri" w:cs="Times New Roman"/>
                <w:color w:val="DDD9C3" w:themeColor="background2" w:themeShade="E6"/>
                <w:sz w:val="16"/>
                <w:szCs w:val="16"/>
              </w:rPr>
              <w:t xml:space="preserve">Hazard Condition </w:t>
            </w:r>
            <w:r w:rsidRPr="0052469C">
              <w:rPr>
                <w:rFonts w:ascii="Calibri" w:eastAsia="Times New Roman" w:hAnsi="Calibri" w:cs="Times New Roman"/>
                <w:color w:val="DDD9C3" w:themeColor="background2" w:themeShade="E6"/>
                <w:sz w:val="16"/>
                <w:szCs w:val="16"/>
              </w:rPr>
              <w:t>section</w:t>
            </w:r>
            <w:r>
              <w:rPr>
                <w:rFonts w:ascii="Calibri" w:eastAsia="Times New Roman" w:hAnsi="Calibri" w:cs="Times New Roman"/>
                <w:color w:val="DDD9C3" w:themeColor="background2" w:themeShade="E6"/>
                <w:sz w:val="16"/>
                <w:szCs w:val="16"/>
              </w:rPr>
              <w:t xml:space="preserve"> above</w:t>
            </w:r>
            <w:r w:rsidRPr="0052469C">
              <w:rPr>
                <w:rFonts w:ascii="Calibri" w:eastAsia="Times New Roman" w:hAnsi="Calibri" w:cs="Times New Roman"/>
                <w:color w:val="DDD9C3" w:themeColor="background2" w:themeShade="E6"/>
                <w:sz w:val="16"/>
                <w:szCs w:val="16"/>
              </w:rPr>
              <w:t>)</w:t>
            </w:r>
          </w:p>
        </w:tc>
        <w:tc>
          <w:tcPr>
            <w:tcW w:w="1604"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Severity</w:t>
            </w:r>
          </w:p>
        </w:tc>
        <w:tc>
          <w:tcPr>
            <w:tcW w:w="1699"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Likelihood</w:t>
            </w:r>
          </w:p>
        </w:tc>
        <w:tc>
          <w:tcPr>
            <w:tcW w:w="1851" w:type="dxa"/>
            <w:tcBorders>
              <w:top w:val="none" w:sz="0" w:space="0" w:color="auto"/>
              <w:left w:val="none" w:sz="0" w:space="0" w:color="auto"/>
              <w:bottom w:val="none" w:sz="0" w:space="0" w:color="auto"/>
              <w:right w:val="none" w:sz="0" w:space="0" w:color="auto"/>
            </w:tcBorders>
            <w:shd w:val="clear" w:color="auto" w:fill="948A54" w:themeFill="background2" w:themeFillShade="80"/>
            <w:hideMark/>
          </w:tcPr>
          <w:p w:rsidR="004C6851" w:rsidRPr="00B362F1" w:rsidRDefault="004C6851" w:rsidP="00EE516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Risk</w:t>
            </w:r>
          </w:p>
        </w:tc>
      </w:tr>
      <w:tr w:rsidR="004C6851" w:rsidRPr="00B362F1" w:rsidTr="005E4DC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416" w:type="dxa"/>
            <w:shd w:val="clear" w:color="auto" w:fill="DDD9C3" w:themeFill="background2" w:themeFillShade="E6"/>
          </w:tcPr>
          <w:p w:rsidR="004C6851" w:rsidRPr="00B362F1" w:rsidRDefault="004C6851" w:rsidP="00EE5167">
            <w:pPr>
              <w:rPr>
                <w:rFonts w:ascii="Calibri" w:eastAsia="Times New Roman" w:hAnsi="Calibri" w:cs="Times New Roman"/>
              </w:rPr>
            </w:pPr>
          </w:p>
        </w:tc>
        <w:tc>
          <w:tcPr>
            <w:tcW w:w="1604"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699"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851"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4C6851" w:rsidRPr="00B362F1" w:rsidTr="005E4DCF">
        <w:trPr>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EEECE1" w:themeFill="background2"/>
          </w:tcPr>
          <w:p w:rsidR="004C6851" w:rsidRPr="00B362F1" w:rsidRDefault="004C6851" w:rsidP="00EE5167">
            <w:pPr>
              <w:rPr>
                <w:rFonts w:ascii="Calibri" w:eastAsia="Times New Roman" w:hAnsi="Calibri" w:cs="Times New Roman"/>
              </w:rPr>
            </w:pPr>
          </w:p>
        </w:tc>
        <w:tc>
          <w:tcPr>
            <w:tcW w:w="1604"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699"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851"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4C6851" w:rsidRPr="00B362F1" w:rsidTr="005E4DC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DDD9C3" w:themeFill="background2" w:themeFillShade="E6"/>
          </w:tcPr>
          <w:p w:rsidR="004C6851" w:rsidRPr="00B362F1" w:rsidRDefault="004C6851" w:rsidP="00EE5167">
            <w:pPr>
              <w:rPr>
                <w:rFonts w:ascii="Calibri" w:eastAsia="Times New Roman" w:hAnsi="Calibri" w:cs="Times New Roman"/>
              </w:rPr>
            </w:pPr>
          </w:p>
        </w:tc>
        <w:tc>
          <w:tcPr>
            <w:tcW w:w="1604"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699"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c>
          <w:tcPr>
            <w:tcW w:w="1851" w:type="dxa"/>
            <w:shd w:val="clear" w:color="auto" w:fill="DDD9C3" w:themeFill="background2" w:themeFillShade="E6"/>
          </w:tcPr>
          <w:p w:rsidR="004C6851" w:rsidRPr="00B362F1" w:rsidRDefault="004C6851" w:rsidP="00EE516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p>
        </w:tc>
      </w:tr>
      <w:tr w:rsidR="004C6851" w:rsidRPr="00B362F1" w:rsidTr="005E4DCF">
        <w:trPr>
          <w:trHeight w:val="450"/>
        </w:trPr>
        <w:tc>
          <w:tcPr>
            <w:cnfStyle w:val="001000000000" w:firstRow="0" w:lastRow="0" w:firstColumn="1" w:lastColumn="0" w:oddVBand="0" w:evenVBand="0" w:oddHBand="0" w:evenHBand="0" w:firstRowFirstColumn="0" w:firstRowLastColumn="0" w:lastRowFirstColumn="0" w:lastRowLastColumn="0"/>
            <w:tcW w:w="8416" w:type="dxa"/>
            <w:shd w:val="clear" w:color="auto" w:fill="EEECE1" w:themeFill="background2"/>
          </w:tcPr>
          <w:p w:rsidR="004C6851" w:rsidRPr="00B362F1" w:rsidRDefault="004C6851" w:rsidP="00EE5167">
            <w:pPr>
              <w:rPr>
                <w:rFonts w:ascii="Calibri" w:eastAsia="Times New Roman" w:hAnsi="Calibri" w:cs="Times New Roman"/>
              </w:rPr>
            </w:pPr>
          </w:p>
        </w:tc>
        <w:tc>
          <w:tcPr>
            <w:tcW w:w="1604"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699"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1851" w:type="dxa"/>
            <w:shd w:val="clear" w:color="auto" w:fill="EEECE1" w:themeFill="background2"/>
          </w:tcPr>
          <w:p w:rsidR="004C6851" w:rsidRPr="00B362F1" w:rsidRDefault="004C6851" w:rsidP="00EE516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bl>
    <w:p w:rsidR="004C6851" w:rsidRDefault="004C6851" w:rsidP="004C6851"/>
    <w:p w:rsidR="00CB19BF" w:rsidRDefault="00CB19BF" w:rsidP="00CB19BF">
      <w:pPr>
        <w:pStyle w:val="Heading1"/>
      </w:pPr>
      <w:r>
        <w:t>Lesson Learned:</w:t>
      </w:r>
    </w:p>
    <w:tbl>
      <w:tblPr>
        <w:tblStyle w:val="GridTable4-Accent5"/>
        <w:tblW w:w="13576" w:type="dxa"/>
        <w:tblLook w:val="04A0" w:firstRow="1" w:lastRow="0" w:firstColumn="1" w:lastColumn="0" w:noHBand="0" w:noVBand="1"/>
      </w:tblPr>
      <w:tblGrid>
        <w:gridCol w:w="13576"/>
      </w:tblGrid>
      <w:tr w:rsidR="00CB19BF" w:rsidRPr="00B362F1" w:rsidTr="005E4DCF">
        <w:trPr>
          <w:cnfStyle w:val="100000000000" w:firstRow="1" w:lastRow="0"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13576" w:type="dxa"/>
            <w:shd w:val="clear" w:color="auto" w:fill="948A54" w:themeFill="background2" w:themeFillShade="80"/>
            <w:hideMark/>
          </w:tcPr>
          <w:p w:rsidR="00CB19BF" w:rsidRPr="0052469C" w:rsidRDefault="00CB19BF" w:rsidP="00EE5167">
            <w:pPr>
              <w:jc w:val="center"/>
              <w:rPr>
                <w:rFonts w:ascii="Calibri" w:eastAsia="Times New Roman" w:hAnsi="Calibri" w:cs="Times New Roman"/>
                <w:sz w:val="16"/>
                <w:szCs w:val="16"/>
              </w:rPr>
            </w:pPr>
            <w:r>
              <w:rPr>
                <w:rFonts w:ascii="Calibri" w:eastAsia="Times New Roman" w:hAnsi="Calibri" w:cs="Times New Roman"/>
              </w:rPr>
              <w:t>Lesson Learned Items</w:t>
            </w:r>
          </w:p>
        </w:tc>
      </w:tr>
      <w:tr w:rsidR="00CB19BF" w:rsidRPr="00B362F1" w:rsidTr="005E4DC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3576" w:type="dxa"/>
            <w:shd w:val="clear" w:color="auto" w:fill="DDD9C3" w:themeFill="background2" w:themeFillShade="E6"/>
          </w:tcPr>
          <w:p w:rsidR="00CB19BF" w:rsidRPr="00B362F1" w:rsidRDefault="00CB19BF" w:rsidP="00EE5167">
            <w:pPr>
              <w:rPr>
                <w:rFonts w:ascii="Calibri" w:eastAsia="Times New Roman" w:hAnsi="Calibri" w:cs="Times New Roman"/>
              </w:rPr>
            </w:pPr>
          </w:p>
        </w:tc>
      </w:tr>
      <w:tr w:rsidR="00CB19BF" w:rsidRPr="00B362F1" w:rsidTr="005E4DCF">
        <w:trPr>
          <w:trHeight w:val="458"/>
        </w:trPr>
        <w:tc>
          <w:tcPr>
            <w:cnfStyle w:val="001000000000" w:firstRow="0" w:lastRow="0" w:firstColumn="1" w:lastColumn="0" w:oddVBand="0" w:evenVBand="0" w:oddHBand="0" w:evenHBand="0" w:firstRowFirstColumn="0" w:firstRowLastColumn="0" w:lastRowFirstColumn="0" w:lastRowLastColumn="0"/>
            <w:tcW w:w="13576" w:type="dxa"/>
            <w:shd w:val="clear" w:color="auto" w:fill="EEECE1" w:themeFill="background2"/>
          </w:tcPr>
          <w:p w:rsidR="00CB19BF" w:rsidRPr="00B362F1" w:rsidRDefault="00CB19BF" w:rsidP="00EE5167">
            <w:pPr>
              <w:rPr>
                <w:rFonts w:ascii="Calibri" w:eastAsia="Times New Roman" w:hAnsi="Calibri" w:cs="Times New Roman"/>
              </w:rPr>
            </w:pPr>
          </w:p>
        </w:tc>
      </w:tr>
      <w:tr w:rsidR="00CB19BF" w:rsidRPr="00B362F1" w:rsidTr="005E4DC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3576" w:type="dxa"/>
            <w:shd w:val="clear" w:color="auto" w:fill="DDD9C3" w:themeFill="background2" w:themeFillShade="E6"/>
          </w:tcPr>
          <w:p w:rsidR="00CB19BF" w:rsidRPr="00B362F1" w:rsidRDefault="00CB19BF" w:rsidP="00EE5167">
            <w:pPr>
              <w:rPr>
                <w:rFonts w:ascii="Calibri" w:eastAsia="Times New Roman" w:hAnsi="Calibri" w:cs="Times New Roman"/>
              </w:rPr>
            </w:pPr>
          </w:p>
        </w:tc>
      </w:tr>
      <w:tr w:rsidR="00CB19BF" w:rsidRPr="00B362F1" w:rsidTr="005E4DCF">
        <w:trPr>
          <w:trHeight w:val="458"/>
        </w:trPr>
        <w:tc>
          <w:tcPr>
            <w:cnfStyle w:val="001000000000" w:firstRow="0" w:lastRow="0" w:firstColumn="1" w:lastColumn="0" w:oddVBand="0" w:evenVBand="0" w:oddHBand="0" w:evenHBand="0" w:firstRowFirstColumn="0" w:firstRowLastColumn="0" w:lastRowFirstColumn="0" w:lastRowLastColumn="0"/>
            <w:tcW w:w="13576" w:type="dxa"/>
            <w:shd w:val="clear" w:color="auto" w:fill="EEECE1" w:themeFill="background2"/>
          </w:tcPr>
          <w:p w:rsidR="00CB19BF" w:rsidRPr="00B362F1" w:rsidRDefault="00CB19BF" w:rsidP="00EE5167">
            <w:pPr>
              <w:rPr>
                <w:rFonts w:ascii="Calibri" w:eastAsia="Times New Roman" w:hAnsi="Calibri" w:cs="Times New Roman"/>
              </w:rPr>
            </w:pPr>
          </w:p>
        </w:tc>
      </w:tr>
    </w:tbl>
    <w:p w:rsidR="00CB19BF" w:rsidRPr="00CB19BF" w:rsidRDefault="00CB19BF" w:rsidP="00CB19BF"/>
    <w:sectPr w:rsidR="00CB19BF" w:rsidRPr="00CB19BF" w:rsidSect="004C6851">
      <w:headerReference w:type="default" r:id="rId7"/>
      <w:footerReference w:type="default" r:id="rId8"/>
      <w:pgSz w:w="15840" w:h="12240" w:orient="landscape" w:code="1"/>
      <w:pgMar w:top="907" w:right="1440" w:bottom="900" w:left="1440" w:header="792" w:footer="6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9C" w:rsidRDefault="0052149C">
      <w:r>
        <w:separator/>
      </w:r>
    </w:p>
  </w:endnote>
  <w:endnote w:type="continuationSeparator" w:id="0">
    <w:p w:rsidR="0052149C" w:rsidRDefault="0052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S Circular Light">
    <w:altName w:val="Arial"/>
    <w:panose1 w:val="00000000000000000000"/>
    <w:charset w:val="00"/>
    <w:family w:val="swiss"/>
    <w:notTrueType/>
    <w:pitch w:val="variable"/>
    <w:sig w:usb0="A00000BF" w:usb1="5000E47B" w:usb2="00000008"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8C" w:rsidRPr="001C0366" w:rsidRDefault="0052149C" w:rsidP="00FD69DA">
    <w:pPr>
      <w:pStyle w:val="Footer"/>
      <w:tabs>
        <w:tab w:val="left" w:pos="1440"/>
      </w:tabs>
      <w:rPr>
        <w:rFonts w:ascii="Arial" w:hAnsi="Arial" w:cs="Arial"/>
        <w:sz w:val="16"/>
        <w:szCs w:val="16"/>
      </w:rPr>
    </w:pPr>
    <w:r>
      <w:rPr>
        <w:rFonts w:ascii="Arial" w:hAnsi="Arial" w:cs="Arial"/>
        <w:noProof/>
        <w:sz w:val="16"/>
        <w:szCs w:val="16"/>
      </w:rPr>
      <w:pict>
        <v:rect id="_x0000_i1025" alt="" style="width:521.65pt;height:.05pt;mso-width-percent:0;mso-height-percent:0;mso-position-horizontal:absolute;mso-width-percent:0;mso-height-percent:0" o:hralign="center" o:hrstd="t" o:hrnoshade="t" o:hr="t" fillcolor="#b1810b" stroked="f"/>
      </w:pict>
    </w:r>
  </w:p>
  <w:p w:rsidR="00E5418C" w:rsidRPr="007269B4" w:rsidRDefault="00D53D4B" w:rsidP="00967361">
    <w:pPr>
      <w:pStyle w:val="Footer"/>
      <w:tabs>
        <w:tab w:val="left" w:pos="1620"/>
      </w:tabs>
      <w:snapToGrid w:val="0"/>
      <w:spacing w:line="220" w:lineRule="exact"/>
      <w:rPr>
        <w:rFonts w:ascii="Myriad Pro" w:hAnsi="Myriad Pro" w:cs="Arial"/>
        <w:sz w:val="16"/>
        <w:szCs w:val="16"/>
      </w:rPr>
    </w:pPr>
    <w:r>
      <w:rPr>
        <w:rFonts w:ascii="Myriad Pro" w:hAnsi="Myriad Pro" w:cs="Arial"/>
        <w:sz w:val="16"/>
        <w:szCs w:val="16"/>
      </w:rPr>
      <w:t>Niswonger Aviation Technology Building</w:t>
    </w:r>
    <w:r w:rsidR="007269B4" w:rsidRPr="007269B4">
      <w:rPr>
        <w:rFonts w:ascii="Myriad Pro" w:hAnsi="Myriad Pro" w:cs="Arial"/>
        <w:color w:val="5F5F5F"/>
        <w:sz w:val="16"/>
        <w:szCs w:val="16"/>
      </w:rPr>
      <w:t xml:space="preserve"> </w:t>
    </w:r>
    <w:r w:rsidR="007269B4">
      <w:rPr>
        <w:rFonts w:ascii="Myriad Pro" w:hAnsi="Myriad Pro" w:cs="Arial"/>
        <w:color w:val="5F5F5F"/>
        <w:sz w:val="16"/>
        <w:szCs w:val="16"/>
      </w:rPr>
      <w:t xml:space="preserve"> </w:t>
    </w:r>
    <w:r w:rsidR="007269B4" w:rsidRPr="007269B4">
      <w:rPr>
        <w:rFonts w:ascii="Myriad Pro" w:hAnsi="Myriad Pro" w:cs="Arial"/>
        <w:color w:val="5F5F5F"/>
        <w:sz w:val="16"/>
        <w:szCs w:val="16"/>
      </w:rPr>
      <w:t xml:space="preserve">|  </w:t>
    </w:r>
    <w:r>
      <w:rPr>
        <w:rFonts w:ascii="Myriad Pro" w:hAnsi="Myriad Pro" w:cs="Arial"/>
        <w:sz w:val="16"/>
        <w:szCs w:val="16"/>
      </w:rPr>
      <w:t xml:space="preserve">1401 Aviation Drive  </w:t>
    </w:r>
    <w:r w:rsidRPr="007269B4">
      <w:rPr>
        <w:rFonts w:ascii="Myriad Pro" w:hAnsi="Myriad Pro" w:cs="Arial"/>
        <w:color w:val="5F5F5F"/>
        <w:sz w:val="16"/>
        <w:szCs w:val="16"/>
      </w:rPr>
      <w:t xml:space="preserve">|  </w:t>
    </w:r>
    <w:r>
      <w:rPr>
        <w:rFonts w:ascii="Myriad Pro" w:hAnsi="Myriad Pro" w:cs="Arial"/>
        <w:sz w:val="16"/>
        <w:szCs w:val="16"/>
      </w:rPr>
      <w:t>West Lafayette, IN 47907-2015</w:t>
    </w:r>
  </w:p>
  <w:p w:rsidR="00E5418C" w:rsidRPr="007269B4" w:rsidRDefault="00D7010C" w:rsidP="00967361">
    <w:pPr>
      <w:pStyle w:val="Footer"/>
      <w:tabs>
        <w:tab w:val="left" w:pos="1620"/>
      </w:tabs>
      <w:snapToGrid w:val="0"/>
      <w:spacing w:line="220" w:lineRule="exact"/>
      <w:rPr>
        <w:rFonts w:ascii="Myriad Pro" w:hAnsi="Myriad Pro" w:cs="Arial"/>
        <w:sz w:val="16"/>
        <w:szCs w:val="16"/>
      </w:rPr>
    </w:pPr>
    <w:r>
      <w:rPr>
        <w:rFonts w:ascii="Myriad Pro" w:hAnsi="Myriad Pro" w:cs="Arial"/>
        <w:sz w:val="16"/>
        <w:szCs w:val="16"/>
      </w:rPr>
      <w:t xml:space="preserve">(765) </w:t>
    </w:r>
    <w:r w:rsidR="00D53D4B">
      <w:rPr>
        <w:rFonts w:ascii="Myriad Pro" w:hAnsi="Myriad Pro" w:cs="Arial"/>
        <w:sz w:val="16"/>
        <w:szCs w:val="16"/>
      </w:rPr>
      <w:t>494-5782</w:t>
    </w:r>
    <w:r w:rsidR="007269B4">
      <w:rPr>
        <w:rFonts w:ascii="Myriad Pro" w:hAnsi="Myriad Pro" w:cs="Arial"/>
        <w:sz w:val="16"/>
        <w:szCs w:val="16"/>
      </w:rPr>
      <w:t xml:space="preserve"> </w:t>
    </w:r>
    <w:r w:rsidR="007269B4" w:rsidRPr="007269B4">
      <w:rPr>
        <w:rFonts w:ascii="Myriad Pro" w:hAnsi="Myriad Pro" w:cs="Arial"/>
        <w:color w:val="5F5F5F"/>
        <w:sz w:val="16"/>
        <w:szCs w:val="16"/>
      </w:rPr>
      <w:t xml:space="preserve"> |  </w:t>
    </w:r>
    <w:r w:rsidR="001C0366" w:rsidRPr="007269B4">
      <w:rPr>
        <w:rFonts w:ascii="Myriad Pro" w:hAnsi="Myriad Pro" w:cs="Arial"/>
        <w:sz w:val="16"/>
        <w:szCs w:val="16"/>
      </w:rPr>
      <w:t xml:space="preserve">Fax: (765) </w:t>
    </w:r>
    <w:r w:rsidR="00D53D4B">
      <w:rPr>
        <w:rFonts w:ascii="Myriad Pro" w:hAnsi="Myriad Pro" w:cs="Arial"/>
        <w:sz w:val="16"/>
        <w:szCs w:val="16"/>
      </w:rPr>
      <w:t>494-2305</w:t>
    </w:r>
    <w:r w:rsidR="007269B4" w:rsidRPr="007269B4">
      <w:rPr>
        <w:rFonts w:ascii="Myriad Pro" w:hAnsi="Myriad Pro" w:cs="Arial"/>
        <w:color w:val="5F5F5F"/>
        <w:sz w:val="16"/>
        <w:szCs w:val="16"/>
      </w:rPr>
      <w:t xml:space="preserve"> </w:t>
    </w:r>
    <w:r w:rsidR="007269B4">
      <w:rPr>
        <w:rFonts w:ascii="Myriad Pro" w:hAnsi="Myriad Pro" w:cs="Arial"/>
        <w:color w:val="5F5F5F"/>
        <w:sz w:val="16"/>
        <w:szCs w:val="16"/>
      </w:rPr>
      <w:t xml:space="preserve"> </w:t>
    </w:r>
    <w:r w:rsidR="007269B4" w:rsidRPr="007269B4">
      <w:rPr>
        <w:rFonts w:ascii="Myriad Pro" w:hAnsi="Myriad Pro" w:cs="Arial"/>
        <w:color w:val="5F5F5F"/>
        <w:sz w:val="16"/>
        <w:szCs w:val="16"/>
      </w:rPr>
      <w:t xml:space="preserve">|  </w:t>
    </w:r>
    <w:r w:rsidR="00D53D4B">
      <w:rPr>
        <w:rFonts w:ascii="Myriad Pro" w:hAnsi="Myriad Pro" w:cs="Arial"/>
        <w:sz w:val="16"/>
        <w:szCs w:val="16"/>
      </w:rPr>
      <w:t>polytechnic.purdue.edu/satt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9C" w:rsidRDefault="0052149C">
      <w:r>
        <w:separator/>
      </w:r>
    </w:p>
  </w:footnote>
  <w:footnote w:type="continuationSeparator" w:id="0">
    <w:p w:rsidR="0052149C" w:rsidRDefault="005214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8C" w:rsidRPr="00747FC8" w:rsidRDefault="00A52EAF" w:rsidP="00747FC8">
    <w:pPr>
      <w:pStyle w:val="Header"/>
      <w:tabs>
        <w:tab w:val="left" w:pos="5220"/>
      </w:tabs>
      <w:spacing w:line="276" w:lineRule="auto"/>
      <w:rPr>
        <w:i/>
        <w:sz w:val="22"/>
      </w:rPr>
    </w:pPr>
    <w:r>
      <w:rPr>
        <w:i/>
        <w:noProof/>
        <w:sz w:val="22"/>
      </w:rPr>
      <w:drawing>
        <wp:inline distT="0" distB="0" distL="0" distR="0">
          <wp:extent cx="3523583" cy="5394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PI-Schoo-POLYT-H-BG-RGB.png"/>
                  <pic:cNvPicPr/>
                </pic:nvPicPr>
                <pic:blipFill>
                  <a:blip r:embed="rId1">
                    <a:extLst>
                      <a:ext uri="{28A0092B-C50C-407E-A947-70E740481C1C}">
                        <a14:useLocalDpi xmlns:a14="http://schemas.microsoft.com/office/drawing/2010/main" val="0"/>
                      </a:ext>
                    </a:extLst>
                  </a:blip>
                  <a:stretch>
                    <a:fillRect/>
                  </a:stretch>
                </pic:blipFill>
                <pic:spPr>
                  <a:xfrm>
                    <a:off x="0" y="0"/>
                    <a:ext cx="3523583" cy="539496"/>
                  </a:xfrm>
                  <a:prstGeom prst="rect">
                    <a:avLst/>
                  </a:prstGeom>
                </pic:spPr>
              </pic:pic>
            </a:graphicData>
          </a:graphic>
        </wp:inline>
      </w:drawing>
    </w:r>
    <w:r w:rsidR="00E941C1">
      <w:rPr>
        <w:i/>
        <w:sz w:val="22"/>
      </w:rPr>
      <w:t xml:space="preserve">                                                                                           </w:t>
    </w:r>
    <w:r w:rsidR="00E941C1" w:rsidRPr="008B40A3">
      <w:rPr>
        <w:b/>
        <w:i/>
        <w:sz w:val="22"/>
      </w:rPr>
      <w:t>SRM Documentation Tool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0007"/>
    <w:multiLevelType w:val="hybridMultilevel"/>
    <w:tmpl w:val="70F4B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3E"/>
    <w:rsid w:val="000270D7"/>
    <w:rsid w:val="0002752C"/>
    <w:rsid w:val="00045E9F"/>
    <w:rsid w:val="000A32E0"/>
    <w:rsid w:val="000C2A54"/>
    <w:rsid w:val="000F32EC"/>
    <w:rsid w:val="00121B26"/>
    <w:rsid w:val="001331ED"/>
    <w:rsid w:val="00141FCC"/>
    <w:rsid w:val="0015709E"/>
    <w:rsid w:val="00161F36"/>
    <w:rsid w:val="00166801"/>
    <w:rsid w:val="001764F5"/>
    <w:rsid w:val="00190146"/>
    <w:rsid w:val="001C0366"/>
    <w:rsid w:val="001E196B"/>
    <w:rsid w:val="002216F1"/>
    <w:rsid w:val="00232B6D"/>
    <w:rsid w:val="002402AD"/>
    <w:rsid w:val="0026486A"/>
    <w:rsid w:val="002B1430"/>
    <w:rsid w:val="002B38DF"/>
    <w:rsid w:val="002B7664"/>
    <w:rsid w:val="00306D23"/>
    <w:rsid w:val="00312D78"/>
    <w:rsid w:val="003502BA"/>
    <w:rsid w:val="00373D28"/>
    <w:rsid w:val="0039598E"/>
    <w:rsid w:val="003A1891"/>
    <w:rsid w:val="003C0537"/>
    <w:rsid w:val="003C1303"/>
    <w:rsid w:val="003F4987"/>
    <w:rsid w:val="003F5E90"/>
    <w:rsid w:val="004233AE"/>
    <w:rsid w:val="00442317"/>
    <w:rsid w:val="00485DD4"/>
    <w:rsid w:val="004C6851"/>
    <w:rsid w:val="0051071A"/>
    <w:rsid w:val="0052149C"/>
    <w:rsid w:val="00574FF3"/>
    <w:rsid w:val="005912C9"/>
    <w:rsid w:val="00596C87"/>
    <w:rsid w:val="005B4C58"/>
    <w:rsid w:val="005C2E12"/>
    <w:rsid w:val="005C2E82"/>
    <w:rsid w:val="005C4C39"/>
    <w:rsid w:val="005D7C45"/>
    <w:rsid w:val="005E4DCF"/>
    <w:rsid w:val="00603714"/>
    <w:rsid w:val="00612507"/>
    <w:rsid w:val="0062448D"/>
    <w:rsid w:val="006564FC"/>
    <w:rsid w:val="00667DB3"/>
    <w:rsid w:val="00671E29"/>
    <w:rsid w:val="006747C3"/>
    <w:rsid w:val="006825E5"/>
    <w:rsid w:val="006B07AD"/>
    <w:rsid w:val="006D07DE"/>
    <w:rsid w:val="006D6033"/>
    <w:rsid w:val="006E45CC"/>
    <w:rsid w:val="00711624"/>
    <w:rsid w:val="00724DB6"/>
    <w:rsid w:val="007269B4"/>
    <w:rsid w:val="00747FC8"/>
    <w:rsid w:val="00753D30"/>
    <w:rsid w:val="00766689"/>
    <w:rsid w:val="0076779C"/>
    <w:rsid w:val="00782C56"/>
    <w:rsid w:val="00783262"/>
    <w:rsid w:val="007A539B"/>
    <w:rsid w:val="007F1DCC"/>
    <w:rsid w:val="007F62C1"/>
    <w:rsid w:val="00807C59"/>
    <w:rsid w:val="00830D40"/>
    <w:rsid w:val="008310DB"/>
    <w:rsid w:val="00840C1D"/>
    <w:rsid w:val="00865B29"/>
    <w:rsid w:val="00876307"/>
    <w:rsid w:val="008B40A3"/>
    <w:rsid w:val="008B5EDD"/>
    <w:rsid w:val="008E163E"/>
    <w:rsid w:val="008F2E72"/>
    <w:rsid w:val="00916818"/>
    <w:rsid w:val="00950335"/>
    <w:rsid w:val="00967361"/>
    <w:rsid w:val="00973426"/>
    <w:rsid w:val="00997876"/>
    <w:rsid w:val="009A1558"/>
    <w:rsid w:val="009B2C10"/>
    <w:rsid w:val="009B4123"/>
    <w:rsid w:val="00A0193E"/>
    <w:rsid w:val="00A07972"/>
    <w:rsid w:val="00A155E5"/>
    <w:rsid w:val="00A462DD"/>
    <w:rsid w:val="00A52EAF"/>
    <w:rsid w:val="00B1751F"/>
    <w:rsid w:val="00B54DF1"/>
    <w:rsid w:val="00B552BD"/>
    <w:rsid w:val="00B636B9"/>
    <w:rsid w:val="00B90CF4"/>
    <w:rsid w:val="00BB1FA3"/>
    <w:rsid w:val="00BE0411"/>
    <w:rsid w:val="00BF502E"/>
    <w:rsid w:val="00C14A95"/>
    <w:rsid w:val="00C224C7"/>
    <w:rsid w:val="00C26706"/>
    <w:rsid w:val="00C82EF4"/>
    <w:rsid w:val="00C92C1B"/>
    <w:rsid w:val="00CB19BF"/>
    <w:rsid w:val="00CB52EC"/>
    <w:rsid w:val="00CF14A1"/>
    <w:rsid w:val="00CF1DE4"/>
    <w:rsid w:val="00D01EBC"/>
    <w:rsid w:val="00D04B7A"/>
    <w:rsid w:val="00D231E1"/>
    <w:rsid w:val="00D53D4B"/>
    <w:rsid w:val="00D609E5"/>
    <w:rsid w:val="00D6373E"/>
    <w:rsid w:val="00D6751F"/>
    <w:rsid w:val="00D7010C"/>
    <w:rsid w:val="00D91783"/>
    <w:rsid w:val="00DC6375"/>
    <w:rsid w:val="00DC6F57"/>
    <w:rsid w:val="00E240F2"/>
    <w:rsid w:val="00E3792A"/>
    <w:rsid w:val="00E5418C"/>
    <w:rsid w:val="00E570DD"/>
    <w:rsid w:val="00E67210"/>
    <w:rsid w:val="00E72264"/>
    <w:rsid w:val="00E81DC2"/>
    <w:rsid w:val="00E86E82"/>
    <w:rsid w:val="00E941C1"/>
    <w:rsid w:val="00EB1484"/>
    <w:rsid w:val="00EB35EA"/>
    <w:rsid w:val="00EF4030"/>
    <w:rsid w:val="00EF548C"/>
    <w:rsid w:val="00F038F3"/>
    <w:rsid w:val="00F1651D"/>
    <w:rsid w:val="00F277C3"/>
    <w:rsid w:val="00F52FB7"/>
    <w:rsid w:val="00F83082"/>
    <w:rsid w:val="00FD69DA"/>
    <w:rsid w:val="00FD6EB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DC3F3"/>
  <w15:docId w15:val="{C7782FF5-58B0-0442-B015-334F3706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29"/>
    <w:rPr>
      <w:sz w:val="24"/>
      <w:szCs w:val="24"/>
    </w:rPr>
  </w:style>
  <w:style w:type="paragraph" w:styleId="Heading1">
    <w:name w:val="heading 1"/>
    <w:basedOn w:val="Normal"/>
    <w:next w:val="Normal"/>
    <w:link w:val="Heading1Char"/>
    <w:qFormat/>
    <w:rsid w:val="00F1651D"/>
    <w:pPr>
      <w:keepNext/>
      <w:spacing w:before="240" w:after="60"/>
      <w:outlineLvl w:val="0"/>
    </w:pPr>
    <w:rPr>
      <w:rFonts w:ascii="Arial" w:hAnsi="Arial"/>
      <w:b/>
      <w:kern w:val="28"/>
      <w:sz w:val="28"/>
      <w:szCs w:val="20"/>
    </w:rPr>
  </w:style>
  <w:style w:type="paragraph" w:styleId="Heading2">
    <w:name w:val="heading 2"/>
    <w:basedOn w:val="Normal"/>
    <w:next w:val="Normal"/>
    <w:link w:val="Heading2Char"/>
    <w:uiPriority w:val="9"/>
    <w:unhideWhenUsed/>
    <w:qFormat/>
    <w:rsid w:val="00840C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62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65B29"/>
    <w:rPr>
      <w:color w:val="0000FF"/>
      <w:u w:val="single"/>
    </w:rPr>
  </w:style>
  <w:style w:type="paragraph" w:styleId="Header">
    <w:name w:val="header"/>
    <w:basedOn w:val="Normal"/>
    <w:link w:val="HeaderChar"/>
    <w:rsid w:val="00865B29"/>
    <w:pPr>
      <w:tabs>
        <w:tab w:val="center" w:pos="4320"/>
        <w:tab w:val="right" w:pos="8640"/>
      </w:tabs>
    </w:pPr>
  </w:style>
  <w:style w:type="paragraph" w:styleId="Footer">
    <w:name w:val="footer"/>
    <w:basedOn w:val="Normal"/>
    <w:semiHidden/>
    <w:rsid w:val="00865B29"/>
    <w:pPr>
      <w:tabs>
        <w:tab w:val="center" w:pos="4320"/>
        <w:tab w:val="right" w:pos="8640"/>
      </w:tabs>
    </w:pPr>
  </w:style>
  <w:style w:type="paragraph" w:styleId="BalloonText">
    <w:name w:val="Balloon Text"/>
    <w:basedOn w:val="Normal"/>
    <w:link w:val="BalloonTextChar"/>
    <w:uiPriority w:val="99"/>
    <w:semiHidden/>
    <w:unhideWhenUsed/>
    <w:rsid w:val="00B1751F"/>
    <w:rPr>
      <w:rFonts w:ascii="Tahoma" w:hAnsi="Tahoma" w:cs="Tahoma"/>
      <w:sz w:val="16"/>
      <w:szCs w:val="16"/>
    </w:rPr>
  </w:style>
  <w:style w:type="character" w:customStyle="1" w:styleId="BalloonTextChar">
    <w:name w:val="Balloon Text Char"/>
    <w:basedOn w:val="DefaultParagraphFont"/>
    <w:link w:val="BalloonText"/>
    <w:uiPriority w:val="99"/>
    <w:semiHidden/>
    <w:rsid w:val="00B1751F"/>
    <w:rPr>
      <w:rFonts w:ascii="Tahoma" w:hAnsi="Tahoma" w:cs="Tahoma"/>
      <w:sz w:val="16"/>
      <w:szCs w:val="16"/>
    </w:rPr>
  </w:style>
  <w:style w:type="character" w:customStyle="1" w:styleId="Heading1Char">
    <w:name w:val="Heading 1 Char"/>
    <w:basedOn w:val="DefaultParagraphFont"/>
    <w:link w:val="Heading1"/>
    <w:rsid w:val="00F1651D"/>
    <w:rPr>
      <w:rFonts w:ascii="Arial" w:hAnsi="Arial"/>
      <w:b/>
      <w:kern w:val="28"/>
      <w:sz w:val="28"/>
    </w:rPr>
  </w:style>
  <w:style w:type="character" w:customStyle="1" w:styleId="HeaderChar">
    <w:name w:val="Header Char"/>
    <w:basedOn w:val="DefaultParagraphFont"/>
    <w:link w:val="Header"/>
    <w:rsid w:val="00F1651D"/>
    <w:rPr>
      <w:sz w:val="24"/>
      <w:szCs w:val="24"/>
    </w:rPr>
  </w:style>
  <w:style w:type="character" w:customStyle="1" w:styleId="Heading2Char">
    <w:name w:val="Heading 2 Char"/>
    <w:basedOn w:val="DefaultParagraphFont"/>
    <w:link w:val="Heading2"/>
    <w:uiPriority w:val="9"/>
    <w:rsid w:val="00840C1D"/>
    <w:rPr>
      <w:rFonts w:asciiTheme="majorHAnsi" w:eastAsiaTheme="majorEastAsia" w:hAnsiTheme="majorHAnsi" w:cstheme="majorBidi"/>
      <w:b/>
      <w:bCs/>
      <w:color w:val="4F81BD" w:themeColor="accent1"/>
      <w:sz w:val="26"/>
      <w:szCs w:val="26"/>
    </w:rPr>
  </w:style>
  <w:style w:type="paragraph" w:customStyle="1" w:styleId="SenderAddress">
    <w:name w:val="Sender Address"/>
    <w:basedOn w:val="Normal"/>
    <w:rsid w:val="00DC6375"/>
  </w:style>
  <w:style w:type="paragraph" w:styleId="Date">
    <w:name w:val="Date"/>
    <w:basedOn w:val="Normal"/>
    <w:next w:val="Normal"/>
    <w:link w:val="DateChar"/>
    <w:rsid w:val="00DC6375"/>
    <w:pPr>
      <w:spacing w:after="480"/>
    </w:pPr>
  </w:style>
  <w:style w:type="character" w:customStyle="1" w:styleId="DateChar">
    <w:name w:val="Date Char"/>
    <w:basedOn w:val="DefaultParagraphFont"/>
    <w:link w:val="Date"/>
    <w:rsid w:val="00DC6375"/>
    <w:rPr>
      <w:sz w:val="24"/>
      <w:szCs w:val="24"/>
    </w:rPr>
  </w:style>
  <w:style w:type="paragraph" w:customStyle="1" w:styleId="RecipientAddress">
    <w:name w:val="Recipient Address"/>
    <w:basedOn w:val="Normal"/>
    <w:rsid w:val="00DC6375"/>
  </w:style>
  <w:style w:type="paragraph" w:styleId="Salutation">
    <w:name w:val="Salutation"/>
    <w:basedOn w:val="Normal"/>
    <w:next w:val="Normal"/>
    <w:link w:val="SalutationChar"/>
    <w:rsid w:val="00DC6375"/>
    <w:pPr>
      <w:spacing w:before="480" w:after="240"/>
    </w:pPr>
  </w:style>
  <w:style w:type="character" w:customStyle="1" w:styleId="SalutationChar">
    <w:name w:val="Salutation Char"/>
    <w:basedOn w:val="DefaultParagraphFont"/>
    <w:link w:val="Salutation"/>
    <w:rsid w:val="00DC6375"/>
    <w:rPr>
      <w:sz w:val="24"/>
      <w:szCs w:val="24"/>
    </w:rPr>
  </w:style>
  <w:style w:type="paragraph" w:styleId="Closing">
    <w:name w:val="Closing"/>
    <w:basedOn w:val="Normal"/>
    <w:link w:val="ClosingChar"/>
    <w:rsid w:val="00DC6375"/>
    <w:pPr>
      <w:spacing w:after="960"/>
    </w:pPr>
  </w:style>
  <w:style w:type="character" w:customStyle="1" w:styleId="ClosingChar">
    <w:name w:val="Closing Char"/>
    <w:basedOn w:val="DefaultParagraphFont"/>
    <w:link w:val="Closing"/>
    <w:rsid w:val="00DC6375"/>
    <w:rPr>
      <w:sz w:val="24"/>
      <w:szCs w:val="24"/>
    </w:rPr>
  </w:style>
  <w:style w:type="paragraph" w:styleId="Signature">
    <w:name w:val="Signature"/>
    <w:basedOn w:val="Normal"/>
    <w:link w:val="SignatureChar"/>
    <w:rsid w:val="00DC6375"/>
  </w:style>
  <w:style w:type="character" w:customStyle="1" w:styleId="SignatureChar">
    <w:name w:val="Signature Char"/>
    <w:basedOn w:val="DefaultParagraphFont"/>
    <w:link w:val="Signature"/>
    <w:rsid w:val="00DC6375"/>
    <w:rPr>
      <w:sz w:val="24"/>
      <w:szCs w:val="24"/>
    </w:rPr>
  </w:style>
  <w:style w:type="paragraph" w:styleId="BodyText">
    <w:name w:val="Body Text"/>
    <w:basedOn w:val="Normal"/>
    <w:link w:val="BodyTextChar"/>
    <w:uiPriority w:val="1"/>
    <w:qFormat/>
    <w:rsid w:val="00442317"/>
    <w:pPr>
      <w:widowControl w:val="0"/>
      <w:ind w:left="118"/>
    </w:pPr>
    <w:rPr>
      <w:rFonts w:cstheme="minorBidi"/>
    </w:rPr>
  </w:style>
  <w:style w:type="character" w:customStyle="1" w:styleId="BodyTextChar">
    <w:name w:val="Body Text Char"/>
    <w:basedOn w:val="DefaultParagraphFont"/>
    <w:link w:val="BodyText"/>
    <w:uiPriority w:val="1"/>
    <w:rsid w:val="00442317"/>
    <w:rPr>
      <w:rFonts w:cstheme="minorBidi"/>
      <w:sz w:val="24"/>
      <w:szCs w:val="24"/>
    </w:rPr>
  </w:style>
  <w:style w:type="character" w:customStyle="1" w:styleId="Heading3Char">
    <w:name w:val="Heading 3 Char"/>
    <w:basedOn w:val="DefaultParagraphFont"/>
    <w:link w:val="Heading3"/>
    <w:uiPriority w:val="9"/>
    <w:rsid w:val="007F62C1"/>
    <w:rPr>
      <w:rFonts w:asciiTheme="majorHAnsi" w:eastAsiaTheme="majorEastAsia" w:hAnsiTheme="majorHAnsi" w:cstheme="majorBidi"/>
      <w:b/>
      <w:bCs/>
      <w:color w:val="4F81BD" w:themeColor="accent1"/>
      <w:sz w:val="24"/>
      <w:szCs w:val="24"/>
    </w:rPr>
  </w:style>
  <w:style w:type="paragraph" w:styleId="Title">
    <w:name w:val="Title"/>
    <w:basedOn w:val="Normal"/>
    <w:next w:val="Normal"/>
    <w:link w:val="TitleChar"/>
    <w:uiPriority w:val="10"/>
    <w:qFormat/>
    <w:rsid w:val="007F6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2C1"/>
    <w:rPr>
      <w:rFonts w:asciiTheme="majorHAnsi" w:eastAsiaTheme="majorEastAsia" w:hAnsiTheme="majorHAnsi" w:cstheme="majorBidi"/>
      <w:color w:val="17365D" w:themeColor="text2" w:themeShade="BF"/>
      <w:spacing w:val="5"/>
      <w:kern w:val="28"/>
      <w:sz w:val="52"/>
      <w:szCs w:val="52"/>
    </w:rPr>
  </w:style>
  <w:style w:type="table" w:styleId="GridTable5Dark-Accent5">
    <w:name w:val="Grid Table 5 Dark Accent 5"/>
    <w:basedOn w:val="TableNormal"/>
    <w:uiPriority w:val="50"/>
    <w:rsid w:val="004C6851"/>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Spacing">
    <w:name w:val="No Spacing"/>
    <w:uiPriority w:val="1"/>
    <w:qFormat/>
    <w:rsid w:val="004C6851"/>
    <w:rPr>
      <w:rFonts w:asciiTheme="minorHAnsi" w:eastAsiaTheme="minorEastAsia" w:hAnsiTheme="minorHAnsi" w:cstheme="minorBidi"/>
      <w:sz w:val="24"/>
      <w:szCs w:val="24"/>
    </w:rPr>
  </w:style>
  <w:style w:type="table" w:styleId="GridTable4-Accent5">
    <w:name w:val="Grid Table 4 Accent 5"/>
    <w:basedOn w:val="TableNormal"/>
    <w:uiPriority w:val="49"/>
    <w:rsid w:val="004C6851"/>
    <w:rPr>
      <w:rFonts w:asciiTheme="minorHAnsi" w:eastAsiaTheme="minorHAnsi" w:hAnsiTheme="minorHAnsi" w:cstheme="minorBidi"/>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Strong">
    <w:name w:val="Strong"/>
    <w:basedOn w:val="DefaultParagraphFont"/>
    <w:uiPriority w:val="22"/>
    <w:qFormat/>
    <w:rsid w:val="00CB19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Physical Facilities</Company>
  <LinksUpToDate>false</LinksUpToDate>
  <CharactersWithSpaces>955</CharactersWithSpaces>
  <SharedDoc>false</SharedDoc>
  <HLinks>
    <vt:vector size="6" baseType="variant">
      <vt:variant>
        <vt:i4>7733254</vt:i4>
      </vt:variant>
      <vt:variant>
        <vt:i4>1032</vt:i4>
      </vt:variant>
      <vt:variant>
        <vt:i4>1025</vt:i4>
      </vt:variant>
      <vt:variant>
        <vt:i4>1</vt:i4>
      </vt:variant>
      <vt:variant>
        <vt:lpwstr>GRAPHICS\Purdue_K_gold.bmp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Physical Facilities</dc:creator>
  <cp:lastModifiedBy>sbrown-user</cp:lastModifiedBy>
  <cp:revision>13</cp:revision>
  <cp:lastPrinted>2018-02-16T20:03:00Z</cp:lastPrinted>
  <dcterms:created xsi:type="dcterms:W3CDTF">2018-03-27T14:39:00Z</dcterms:created>
  <dcterms:modified xsi:type="dcterms:W3CDTF">2018-04-04T12:44:00Z</dcterms:modified>
</cp:coreProperties>
</file>