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E4" w:rsidRPr="000E465B" w:rsidRDefault="00455B61" w:rsidP="00D719E4">
      <w:pPr>
        <w:tabs>
          <w:tab w:val="left" w:pos="2040"/>
        </w:tabs>
        <w:autoSpaceDE w:val="0"/>
        <w:autoSpaceDN w:val="0"/>
        <w:adjustRightInd w:val="0"/>
        <w:rPr>
          <w:rFonts w:ascii="Arial" w:hAnsi="Arial" w:cs="Arial"/>
          <w:b/>
          <w:bCs/>
          <w:i/>
        </w:rPr>
      </w:pPr>
      <w:r w:rsidRPr="000E465B">
        <w:rPr>
          <w:rFonts w:ascii="Arial" w:hAnsi="Arial" w:cs="Arial"/>
          <w:b/>
          <w:bCs/>
          <w:i/>
          <w:noProof/>
        </w:rPr>
        <mc:AlternateContent>
          <mc:Choice Requires="wpg">
            <w:drawing>
              <wp:anchor distT="45720" distB="45720" distL="182880" distR="182880" simplePos="0" relativeHeight="251661312" behindDoc="0" locked="0" layoutInCell="1" allowOverlap="1">
                <wp:simplePos x="0" y="0"/>
                <wp:positionH relativeFrom="margin">
                  <wp:posOffset>2686050</wp:posOffset>
                </wp:positionH>
                <wp:positionV relativeFrom="margin">
                  <wp:posOffset>-935355</wp:posOffset>
                </wp:positionV>
                <wp:extent cx="3566160" cy="140209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402090"/>
                          <a:chOff x="0" y="0"/>
                          <a:chExt cx="3567448" cy="140179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5B61" w:rsidRDefault="00455B61">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7"/>
                            <a:ext cx="3567448" cy="11491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B61" w:rsidRDefault="00455B61">
                              <w:pPr>
                                <w:rPr>
                                  <w:caps/>
                                  <w:color w:val="5B9BD5" w:themeColor="accent1"/>
                                  <w:sz w:val="26"/>
                                  <w:szCs w:val="26"/>
                                </w:rPr>
                              </w:pPr>
                              <w:r>
                                <w:t>Heartland Automotive is a</w:t>
                              </w:r>
                              <w:r>
                                <w:t xml:space="preserve"> Tier 1</w:t>
                              </w:r>
                              <w:r>
                                <w:t xml:space="preserve"> manufacturer of interior and exterior automotive parts. Our products include plastic molded, painted and assembled parts. These parts are used in Instrument Panels, Door Panels, Consoles, Pillars, Head Liners, Aprons and Rear Gates and Exterior Cladding.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211.5pt;margin-top:-73.65pt;width:280.8pt;height:110.4pt;z-index:251661312;mso-wrap-distance-left:14.4pt;mso-wrap-distance-top:3.6pt;mso-wrap-distance-right:14.4pt;mso-wrap-distance-bottom:3.6pt;mso-position-horizontal-relative:margin;mso-position-vertical-relative:margin;mso-width-relative:margin;mso-height-relative:margin" coordsize="35674,1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455B61" w:rsidRDefault="00455B61">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rsidR="00455B61" w:rsidRDefault="00455B61">
                        <w:pPr>
                          <w:rPr>
                            <w:caps/>
                            <w:color w:val="5B9BD5" w:themeColor="accent1"/>
                            <w:sz w:val="26"/>
                            <w:szCs w:val="26"/>
                          </w:rPr>
                        </w:pPr>
                        <w:r>
                          <w:t>Heartland Automotive is a</w:t>
                        </w:r>
                        <w:r>
                          <w:t xml:space="preserve"> Tier 1</w:t>
                        </w:r>
                        <w:r>
                          <w:t xml:space="preserve"> manufacturer of interior and exterior automotive parts. Our products include plastic molded, painted and assembled parts. These parts are used in Instrument Panels, Door Panels, Consoles, Pillars, Head Liners, Aprons and Rear Gates and Exterior Cladding.</w:t>
                        </w:r>
                      </w:p>
                    </w:txbxContent>
                  </v:textbox>
                </v:shape>
                <w10:wrap type="square" anchorx="margin" anchory="margin"/>
              </v:group>
            </w:pict>
          </mc:Fallback>
        </mc:AlternateContent>
      </w:r>
      <w:r w:rsidR="00D719E4" w:rsidRPr="000E465B">
        <w:rPr>
          <w:rFonts w:ascii="Arial" w:hAnsi="Arial" w:cs="Arial"/>
          <w:b/>
          <w:bCs/>
          <w:i/>
        </w:rPr>
        <w:t xml:space="preserve">Manufacturing Team Leader (Supervisor) </w:t>
      </w:r>
      <w:r w:rsidRPr="000E465B">
        <w:rPr>
          <w:rFonts w:ascii="Arial" w:hAnsi="Arial" w:cs="Arial"/>
          <w:b/>
          <w:bCs/>
          <w:i/>
        </w:rPr>
        <w:t>–</w:t>
      </w:r>
      <w:r w:rsidR="00D719E4" w:rsidRPr="000E465B">
        <w:rPr>
          <w:rFonts w:ascii="Arial" w:hAnsi="Arial" w:cs="Arial"/>
          <w:b/>
          <w:bCs/>
          <w:i/>
        </w:rPr>
        <w:t xml:space="preserve"> </w:t>
      </w:r>
      <w:r w:rsidRPr="000E465B">
        <w:rPr>
          <w:rFonts w:ascii="Arial" w:hAnsi="Arial" w:cs="Arial"/>
          <w:b/>
          <w:bCs/>
          <w:i/>
        </w:rPr>
        <w:t>Second Shift</w:t>
      </w:r>
    </w:p>
    <w:p w:rsidR="00D719E4" w:rsidRPr="00BD2197" w:rsidRDefault="00D719E4" w:rsidP="00D719E4">
      <w:pPr>
        <w:tabs>
          <w:tab w:val="left" w:pos="2040"/>
        </w:tabs>
        <w:autoSpaceDE w:val="0"/>
        <w:autoSpaceDN w:val="0"/>
        <w:adjustRightInd w:val="0"/>
        <w:rPr>
          <w:rFonts w:ascii="Arial" w:hAnsi="Arial" w:cs="Arial"/>
          <w:b/>
          <w:bCs/>
          <w:szCs w:val="20"/>
        </w:rPr>
      </w:pPr>
      <w:r>
        <w:rPr>
          <w:rFonts w:ascii="Arial" w:hAnsi="Arial" w:cs="Arial"/>
          <w:b/>
          <w:bCs/>
          <w:noProof/>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59436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9B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"/>
            </w:pict>
          </mc:Fallback>
        </mc:AlternateContent>
      </w:r>
    </w:p>
    <w:p w:rsidR="00D719E4" w:rsidRDefault="00D719E4" w:rsidP="00D719E4">
      <w:pPr>
        <w:tabs>
          <w:tab w:val="left" w:pos="0"/>
          <w:tab w:val="left" w:pos="4500"/>
          <w:tab w:val="right" w:pos="9180"/>
        </w:tabs>
        <w:rPr>
          <w:rFonts w:ascii="Arial" w:hAnsi="Arial" w:cs="Arial"/>
          <w:b/>
          <w:bCs/>
          <w:i/>
          <w:szCs w:val="20"/>
        </w:rPr>
      </w:pPr>
    </w:p>
    <w:p w:rsidR="00D719E4" w:rsidRPr="00455B61" w:rsidRDefault="00D719E4" w:rsidP="00D719E4">
      <w:pPr>
        <w:tabs>
          <w:tab w:val="left" w:pos="0"/>
          <w:tab w:val="left" w:pos="4500"/>
          <w:tab w:val="right" w:pos="9180"/>
        </w:tabs>
        <w:rPr>
          <w:rFonts w:ascii="Arial" w:hAnsi="Arial" w:cs="Arial"/>
          <w:b/>
          <w:bCs/>
          <w:i/>
          <w:sz w:val="22"/>
          <w:szCs w:val="22"/>
        </w:rPr>
      </w:pPr>
      <w:r w:rsidRPr="00455B61">
        <w:rPr>
          <w:rFonts w:ascii="Arial" w:hAnsi="Arial" w:cs="Arial"/>
          <w:b/>
          <w:bCs/>
          <w:i/>
          <w:sz w:val="22"/>
          <w:szCs w:val="22"/>
        </w:rPr>
        <w:t>SUMMARY:  Supervises and coordinates activities of associates engag</w:t>
      </w:r>
      <w:r w:rsidR="000E465B">
        <w:rPr>
          <w:rFonts w:ascii="Arial" w:hAnsi="Arial" w:cs="Arial"/>
          <w:b/>
          <w:bCs/>
          <w:i/>
          <w:sz w:val="22"/>
          <w:szCs w:val="22"/>
        </w:rPr>
        <w:t>ed in maintaining production goals to build quality products</w:t>
      </w:r>
    </w:p>
    <w:p w:rsidR="00D719E4" w:rsidRPr="00455B61" w:rsidRDefault="00D719E4" w:rsidP="00D719E4">
      <w:pPr>
        <w:widowControl w:val="0"/>
        <w:tabs>
          <w:tab w:val="left" w:pos="390"/>
        </w:tabs>
        <w:autoSpaceDE w:val="0"/>
        <w:autoSpaceDN w:val="0"/>
        <w:adjustRightInd w:val="0"/>
        <w:ind w:right="1440"/>
        <w:rPr>
          <w:rFonts w:ascii="Arial" w:hAnsi="Arial" w:cs="Arial"/>
          <w:b/>
          <w:bCs/>
          <w:sz w:val="22"/>
          <w:szCs w:val="22"/>
        </w:rPr>
      </w:pPr>
    </w:p>
    <w:p w:rsidR="00D719E4" w:rsidRPr="00455B61" w:rsidRDefault="00D719E4" w:rsidP="00D719E4">
      <w:pPr>
        <w:widowControl w:val="0"/>
        <w:tabs>
          <w:tab w:val="left" w:pos="390"/>
        </w:tabs>
        <w:autoSpaceDE w:val="0"/>
        <w:autoSpaceDN w:val="0"/>
        <w:adjustRightInd w:val="0"/>
        <w:ind w:right="1440"/>
        <w:rPr>
          <w:rFonts w:ascii="Arial" w:hAnsi="Arial" w:cs="Arial"/>
          <w:sz w:val="22"/>
          <w:szCs w:val="22"/>
        </w:rPr>
      </w:pPr>
      <w:r w:rsidRPr="00455B61">
        <w:rPr>
          <w:rFonts w:ascii="Arial" w:hAnsi="Arial" w:cs="Arial"/>
          <w:b/>
          <w:bCs/>
          <w:sz w:val="22"/>
          <w:szCs w:val="22"/>
        </w:rPr>
        <w:t xml:space="preserve">Essential Duties and Responsibilities </w:t>
      </w:r>
      <w:r w:rsidRPr="00455B61">
        <w:rPr>
          <w:rFonts w:ascii="Arial" w:hAnsi="Arial" w:cs="Arial"/>
          <w:sz w:val="22"/>
          <w:szCs w:val="22"/>
        </w:rPr>
        <w:t>include the following. Other duties may be assigned.</w:t>
      </w:r>
    </w:p>
    <w:p w:rsidR="00D719E4" w:rsidRPr="00455B61" w:rsidRDefault="00D719E4" w:rsidP="00455B61">
      <w:pPr>
        <w:widowControl w:val="0"/>
        <w:numPr>
          <w:ilvl w:val="0"/>
          <w:numId w:val="4"/>
        </w:numPr>
        <w:autoSpaceDE w:val="0"/>
        <w:autoSpaceDN w:val="0"/>
        <w:adjustRightInd w:val="0"/>
        <w:ind w:right="1440"/>
        <w:rPr>
          <w:rFonts w:ascii="Arial" w:hAnsi="Arial" w:cs="Arial"/>
          <w:sz w:val="22"/>
          <w:szCs w:val="22"/>
        </w:rPr>
      </w:pPr>
      <w:r w:rsidRPr="00455B61">
        <w:rPr>
          <w:rFonts w:ascii="Arial" w:hAnsi="Arial" w:cs="Arial"/>
          <w:sz w:val="22"/>
          <w:szCs w:val="22"/>
        </w:rPr>
        <w:t xml:space="preserve">Inform Production Manager of any and all quality issues </w:t>
      </w:r>
    </w:p>
    <w:p w:rsidR="00D719E4" w:rsidRPr="00455B61" w:rsidRDefault="00D719E4" w:rsidP="00455B61">
      <w:pPr>
        <w:widowControl w:val="0"/>
        <w:numPr>
          <w:ilvl w:val="0"/>
          <w:numId w:val="4"/>
        </w:numPr>
        <w:autoSpaceDE w:val="0"/>
        <w:autoSpaceDN w:val="0"/>
        <w:adjustRightInd w:val="0"/>
        <w:ind w:right="1440"/>
        <w:rPr>
          <w:rFonts w:ascii="Arial" w:hAnsi="Arial" w:cs="Arial"/>
          <w:sz w:val="22"/>
          <w:szCs w:val="22"/>
        </w:rPr>
      </w:pPr>
      <w:r w:rsidRPr="00455B61">
        <w:rPr>
          <w:rFonts w:ascii="Arial" w:hAnsi="Arial" w:cs="Arial"/>
          <w:sz w:val="22"/>
          <w:szCs w:val="22"/>
        </w:rPr>
        <w:t>Accurate completion of paperwork and data entry such as; production, scrap, and down time</w:t>
      </w:r>
    </w:p>
    <w:p w:rsidR="00D719E4" w:rsidRPr="00455B61" w:rsidRDefault="00D719E4" w:rsidP="00455B61">
      <w:pPr>
        <w:widowControl w:val="0"/>
        <w:numPr>
          <w:ilvl w:val="0"/>
          <w:numId w:val="4"/>
        </w:numPr>
        <w:autoSpaceDE w:val="0"/>
        <w:autoSpaceDN w:val="0"/>
        <w:adjustRightInd w:val="0"/>
        <w:ind w:right="1440"/>
        <w:rPr>
          <w:rFonts w:ascii="Arial" w:hAnsi="Arial" w:cs="Arial"/>
          <w:color w:val="000000"/>
          <w:sz w:val="22"/>
          <w:szCs w:val="22"/>
        </w:rPr>
      </w:pPr>
      <w:r w:rsidRPr="00455B61">
        <w:rPr>
          <w:rFonts w:ascii="Arial" w:hAnsi="Arial" w:cs="Arial"/>
          <w:sz w:val="22"/>
          <w:szCs w:val="22"/>
        </w:rPr>
        <w:t>Maintain 3S3D standards, and continuously work on improving</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Inspects and measures parts and products to verify conformance to specifications.</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Directs workers in adjusting machines and equipment to repair products which fail to meet standards.</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Establishes or adjusts work procedures to meet production schedules.</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Develops, recommends, and implements measures to improve production methods, equipment performance, and quality of product.</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Lead problem solving investigations utilizing QC tools (5 Why, Fishbone etc.) to identify root cause and implement corrective actions</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Suggests changes in working conditions and use of equipment to increase efficiency.</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Analyzes and resolves work problems, or assists workers in solving work problems.</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Monitor absenteeism and maintains time and production records.</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Develop and maintain cross training of associates to include maintaining and keeping records of progress (Training Matrix)</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Write and update Standard Work Instructions and Process Failure Mode Effect Analysis.</w:t>
      </w:r>
    </w:p>
    <w:p w:rsidR="00D719E4" w:rsidRPr="00455B61" w:rsidRDefault="00D719E4" w:rsidP="00455B61">
      <w:pPr>
        <w:numPr>
          <w:ilvl w:val="0"/>
          <w:numId w:val="4"/>
        </w:numPr>
        <w:rPr>
          <w:sz w:val="22"/>
          <w:szCs w:val="22"/>
        </w:rPr>
      </w:pPr>
      <w:r w:rsidRPr="00455B61">
        <w:rPr>
          <w:rFonts w:ascii="Arial" w:hAnsi="Arial" w:cs="Arial"/>
          <w:sz w:val="22"/>
          <w:szCs w:val="22"/>
        </w:rPr>
        <w:t>Associates as part of their accountability to monitor controls effectively to meet requirements, and to report to department management as to compliance with these requirements</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Controls and maintain all TPM Goals (Safety, Scrap,</w:t>
      </w:r>
    </w:p>
    <w:p w:rsidR="00D719E4" w:rsidRPr="00455B61" w:rsidRDefault="00D719E4" w:rsidP="00455B61">
      <w:pPr>
        <w:pStyle w:val="ListParagraph"/>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Customer Defects, In-Process Defects and Downtime Frequency)</w:t>
      </w:r>
    </w:p>
    <w:p w:rsidR="00D719E4" w:rsidRPr="00455B61" w:rsidRDefault="00D719E4" w:rsidP="00455B61">
      <w:pPr>
        <w:widowControl w:val="0"/>
        <w:numPr>
          <w:ilvl w:val="0"/>
          <w:numId w:val="4"/>
        </w:numPr>
        <w:tabs>
          <w:tab w:val="left" w:pos="390"/>
        </w:tabs>
        <w:autoSpaceDE w:val="0"/>
        <w:autoSpaceDN w:val="0"/>
        <w:adjustRightInd w:val="0"/>
        <w:ind w:right="1440"/>
        <w:rPr>
          <w:rFonts w:ascii="Arial" w:hAnsi="Arial" w:cs="Arial"/>
          <w:sz w:val="22"/>
          <w:szCs w:val="22"/>
        </w:rPr>
      </w:pPr>
      <w:r w:rsidRPr="00455B61">
        <w:rPr>
          <w:rFonts w:ascii="Arial" w:hAnsi="Arial" w:cs="Arial"/>
          <w:sz w:val="22"/>
          <w:szCs w:val="22"/>
        </w:rPr>
        <w:t>May have responsibilities for following all RCRA aspects of packing, labeling, handling, and manifesting hazardous waste.</w:t>
      </w:r>
    </w:p>
    <w:p w:rsidR="00D719E4" w:rsidRPr="0091036F" w:rsidRDefault="00D719E4" w:rsidP="00455B61">
      <w:pPr>
        <w:widowControl w:val="0"/>
        <w:numPr>
          <w:ilvl w:val="0"/>
          <w:numId w:val="4"/>
        </w:numPr>
        <w:tabs>
          <w:tab w:val="left" w:pos="390"/>
        </w:tabs>
        <w:autoSpaceDE w:val="0"/>
        <w:autoSpaceDN w:val="0"/>
        <w:adjustRightInd w:val="0"/>
        <w:ind w:right="1440"/>
        <w:rPr>
          <w:rFonts w:ascii="Arial" w:hAnsi="Arial" w:cs="Arial"/>
        </w:rPr>
      </w:pPr>
      <w:r>
        <w:rPr>
          <w:rFonts w:ascii="Arial" w:hAnsi="Arial"/>
        </w:rPr>
        <w:t>Supports and participate continuous improvement programs for Health, Safety and Environmental.</w:t>
      </w:r>
    </w:p>
    <w:p w:rsidR="00D719E4" w:rsidRPr="0091036F" w:rsidRDefault="00D719E4" w:rsidP="00D719E4">
      <w:pPr>
        <w:widowControl w:val="0"/>
        <w:tabs>
          <w:tab w:val="left" w:pos="390"/>
        </w:tabs>
        <w:autoSpaceDE w:val="0"/>
        <w:autoSpaceDN w:val="0"/>
        <w:adjustRightInd w:val="0"/>
        <w:ind w:right="1440"/>
        <w:rPr>
          <w:rFonts w:ascii="Arial" w:hAnsi="Arial" w:cs="Arial"/>
          <w:b/>
          <w:bCs/>
        </w:rPr>
      </w:pPr>
    </w:p>
    <w:p w:rsidR="00D719E4" w:rsidRPr="008E0991" w:rsidRDefault="00D719E4" w:rsidP="000E465B">
      <w:pPr>
        <w:widowControl w:val="0"/>
        <w:tabs>
          <w:tab w:val="left" w:pos="390"/>
        </w:tabs>
        <w:autoSpaceDE w:val="0"/>
        <w:autoSpaceDN w:val="0"/>
        <w:adjustRightInd w:val="0"/>
        <w:ind w:left="390" w:right="1440"/>
        <w:rPr>
          <w:rFonts w:ascii="Arial" w:hAnsi="Arial" w:cs="Arial"/>
          <w:b/>
        </w:rPr>
      </w:pPr>
      <w:r w:rsidRPr="008E0991">
        <w:rPr>
          <w:rFonts w:ascii="Arial" w:hAnsi="Arial" w:cs="Arial"/>
          <w:b/>
        </w:rPr>
        <w:t>Competencies</w:t>
      </w:r>
    </w:p>
    <w:p w:rsidR="00D719E4" w:rsidRPr="0091036F" w:rsidRDefault="00D719E4" w:rsidP="00D719E4">
      <w:pPr>
        <w:widowControl w:val="0"/>
        <w:tabs>
          <w:tab w:val="left" w:pos="390"/>
        </w:tabs>
        <w:autoSpaceDE w:val="0"/>
        <w:autoSpaceDN w:val="0"/>
        <w:adjustRightInd w:val="0"/>
        <w:ind w:left="1440" w:right="1440"/>
        <w:rPr>
          <w:rFonts w:ascii="Arial" w:hAnsi="Arial" w:cs="Arial"/>
        </w:rPr>
      </w:pPr>
      <w:r w:rsidRPr="0091036F">
        <w:rPr>
          <w:rFonts w:ascii="Arial" w:hAnsi="Arial" w:cs="Arial"/>
        </w:rPr>
        <w:t>Leadership and decision making skills</w:t>
      </w:r>
    </w:p>
    <w:p w:rsidR="00D719E4" w:rsidRDefault="00D719E4" w:rsidP="00D719E4">
      <w:pPr>
        <w:widowControl w:val="0"/>
        <w:tabs>
          <w:tab w:val="left" w:pos="390"/>
        </w:tabs>
        <w:autoSpaceDE w:val="0"/>
        <w:autoSpaceDN w:val="0"/>
        <w:adjustRightInd w:val="0"/>
        <w:ind w:left="1440" w:right="1440"/>
        <w:rPr>
          <w:rFonts w:ascii="Arial" w:hAnsi="Arial" w:cs="Arial"/>
        </w:rPr>
      </w:pPr>
      <w:r w:rsidRPr="0091036F">
        <w:rPr>
          <w:rFonts w:ascii="Arial" w:hAnsi="Arial" w:cs="Arial"/>
        </w:rPr>
        <w:t>Strong verbal and written communication skills</w:t>
      </w:r>
    </w:p>
    <w:p w:rsidR="00D719E4" w:rsidRDefault="000E465B" w:rsidP="000E465B">
      <w:pPr>
        <w:widowControl w:val="0"/>
        <w:tabs>
          <w:tab w:val="left" w:pos="390"/>
        </w:tabs>
        <w:autoSpaceDE w:val="0"/>
        <w:autoSpaceDN w:val="0"/>
        <w:adjustRightInd w:val="0"/>
        <w:ind w:left="1440" w:right="1440"/>
        <w:rPr>
          <w:rFonts w:ascii="Arial" w:hAnsi="Arial" w:cs="Arial"/>
        </w:rPr>
      </w:pPr>
      <w:r>
        <w:rPr>
          <w:rFonts w:ascii="Arial" w:hAnsi="Arial" w:cs="Arial"/>
        </w:rPr>
        <w:t>Trouble shooting skills/</w:t>
      </w:r>
      <w:r w:rsidR="00D719E4">
        <w:rPr>
          <w:rFonts w:ascii="Arial" w:hAnsi="Arial" w:cs="Arial"/>
        </w:rPr>
        <w:t>Problem solving skills</w:t>
      </w:r>
    </w:p>
    <w:p w:rsidR="000E465B" w:rsidRDefault="000E465B" w:rsidP="00D719E4">
      <w:pPr>
        <w:widowControl w:val="0"/>
        <w:tabs>
          <w:tab w:val="left" w:pos="390"/>
        </w:tabs>
        <w:autoSpaceDE w:val="0"/>
        <w:autoSpaceDN w:val="0"/>
        <w:adjustRightInd w:val="0"/>
        <w:ind w:left="1440" w:right="1440"/>
        <w:rPr>
          <w:rFonts w:ascii="Arial" w:hAnsi="Arial" w:cs="Arial"/>
        </w:rPr>
      </w:pPr>
      <w:r>
        <w:rPr>
          <w:rFonts w:ascii="Arial" w:hAnsi="Arial" w:cs="Arial"/>
        </w:rPr>
        <w:t>Efficient MRP/ Computer Skills</w:t>
      </w:r>
    </w:p>
    <w:p w:rsidR="007B204A" w:rsidRDefault="000E465B" w:rsidP="000E465B">
      <w:pPr>
        <w:widowControl w:val="0"/>
        <w:tabs>
          <w:tab w:val="left" w:pos="390"/>
        </w:tabs>
        <w:autoSpaceDE w:val="0"/>
        <w:autoSpaceDN w:val="0"/>
        <w:adjustRightInd w:val="0"/>
        <w:ind w:left="1440" w:right="1440"/>
      </w:pPr>
      <w:r>
        <w:rPr>
          <w:rFonts w:ascii="Arial" w:hAnsi="Arial" w:cs="Arial"/>
        </w:rPr>
        <w:t>Continuous Improvement Methodology</w:t>
      </w:r>
      <w:bookmarkStart w:id="0" w:name="_GoBack"/>
      <w:bookmarkEnd w:id="0"/>
    </w:p>
    <w:sectPr w:rsidR="007B204A">
      <w:headerReference w:type="default" r:id="rId7"/>
      <w:footerReference w:type="default" r:id="rId8"/>
      <w:pgSz w:w="12240" w:h="15840"/>
      <w:pgMar w:top="1440" w:right="1440" w:bottom="1440" w:left="144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59" w:rsidRDefault="00A40759" w:rsidP="00CB7DA4">
      <w:r>
        <w:separator/>
      </w:r>
    </w:p>
  </w:endnote>
  <w:endnote w:type="continuationSeparator" w:id="0">
    <w:p w:rsidR="00A40759" w:rsidRDefault="00A40759" w:rsidP="00C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KTypeRegular">
    <w:altName w:val="Franklin Gothic Medium Cond"/>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B9" w:rsidRDefault="00273EB9">
    <w:pPr>
      <w:pStyle w:val="Footer"/>
    </w:pPr>
    <w: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59" w:rsidRDefault="00A40759" w:rsidP="00CB7DA4">
      <w:r>
        <w:separator/>
      </w:r>
    </w:p>
  </w:footnote>
  <w:footnote w:type="continuationSeparator" w:id="0">
    <w:p w:rsidR="00A40759" w:rsidRDefault="00A40759" w:rsidP="00CB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4C" w:rsidRPr="00DE724C" w:rsidRDefault="00CB7DA4" w:rsidP="00CB7DA4">
    <w:pPr>
      <w:pStyle w:val="Header"/>
      <w:rPr>
        <w:rFonts w:ascii="TKTypeRegular" w:hAnsi="TKTypeRegular"/>
        <w:b/>
        <w:sz w:val="38"/>
        <w:szCs w:val="38"/>
      </w:rPr>
    </w:pPr>
    <w:r w:rsidRPr="00CB7DA4">
      <w:rPr>
        <w:rFonts w:ascii="TKTypeRegular" w:hAnsi="TKTypeRegular"/>
        <w:b/>
        <w:noProof/>
        <w:sz w:val="38"/>
        <w:szCs w:val="38"/>
      </w:rPr>
      <w:drawing>
        <wp:anchor distT="0" distB="0" distL="114300" distR="114300" simplePos="0" relativeHeight="251660288" behindDoc="1" locked="0" layoutInCell="1" allowOverlap="1">
          <wp:simplePos x="0" y="0"/>
          <wp:positionH relativeFrom="column">
            <wp:posOffset>-533400</wp:posOffset>
          </wp:positionH>
          <wp:positionV relativeFrom="paragraph">
            <wp:posOffset>-80010</wp:posOffset>
          </wp:positionV>
          <wp:extent cx="914400" cy="392430"/>
          <wp:effectExtent l="0" t="0" r="0" b="7620"/>
          <wp:wrapTight wrapText="bothSides">
            <wp:wrapPolygon edited="0">
              <wp:start x="0" y="0"/>
              <wp:lineTo x="0" y="20971"/>
              <wp:lineTo x="21150" y="20971"/>
              <wp:lineTo x="21150" y="0"/>
              <wp:lineTo x="0" y="0"/>
            </wp:wrapPolygon>
          </wp:wrapTight>
          <wp:docPr id="3" name="Picture 3" descr="C:\Users\cbrackney\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ackney\Deskto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9E4" w:rsidRPr="00CB7DA4">
      <w:rPr>
        <w:rFonts w:ascii="TKTypeRegular" w:hAnsi="TKTypeRegular"/>
        <w:noProof/>
        <w:sz w:val="28"/>
      </w:rPr>
      <mc:AlternateContent>
        <mc:Choice Requires="wps">
          <w:drawing>
            <wp:anchor distT="0" distB="0" distL="114300" distR="114300" simplePos="0" relativeHeight="251659264" behindDoc="1" locked="0" layoutInCell="1" allowOverlap="1">
              <wp:simplePos x="0" y="0"/>
              <wp:positionH relativeFrom="column">
                <wp:posOffset>-827405</wp:posOffset>
              </wp:positionH>
              <wp:positionV relativeFrom="paragraph">
                <wp:posOffset>77470</wp:posOffset>
              </wp:positionV>
              <wp:extent cx="828675" cy="430530"/>
              <wp:effectExtent l="127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4C" w:rsidRPr="00DE724C" w:rsidRDefault="00A40759" w:rsidP="00DE724C">
                          <w:pPr>
                            <w:pStyle w:val="BodyText2"/>
                            <w:jc w:val="right"/>
                            <w:rPr>
                              <w:rFonts w:ascii="TKTypeRegular" w:hAnsi="TKTypeRegular"/>
                            </w:rPr>
                          </w:pPr>
                          <w:r w:rsidRPr="00DE724C">
                            <w:rPr>
                              <w:rFonts w:ascii="TKTypeRegular" w:hAnsi="TKTypeRegula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5.15pt;margin-top:6.1pt;width:65.2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GI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" stroked="f">
              <v:textbox>
                <w:txbxContent>
                  <w:p w:rsidR="00DE724C" w:rsidRPr="00DE724C" w:rsidRDefault="00A40759" w:rsidP="00DE724C">
                    <w:pPr>
                      <w:pStyle w:val="BodyText2"/>
                      <w:jc w:val="right"/>
                      <w:rPr>
                        <w:rFonts w:ascii="TKTypeRegular" w:hAnsi="TKTypeRegular"/>
                      </w:rPr>
                    </w:pPr>
                    <w:r w:rsidRPr="00DE724C">
                      <w:rPr>
                        <w:rFonts w:ascii="TKTypeRegular" w:hAnsi="TKTypeRegular"/>
                      </w:rPr>
                      <w:br/>
                    </w:r>
                  </w:p>
                </w:txbxContent>
              </v:textbox>
            </v:shape>
          </w:pict>
        </mc:Fallback>
      </mc:AlternateContent>
    </w:r>
    <w:r w:rsidR="00A40759" w:rsidRPr="00CB7DA4">
      <w:rPr>
        <w:rFonts w:ascii="TKTypeRegular" w:hAnsi="TKTypeRegular"/>
        <w:b/>
        <w:sz w:val="28"/>
        <w:szCs w:val="38"/>
      </w:rPr>
      <w:t xml:space="preserve">Heartland Automotive </w:t>
    </w:r>
    <w:r w:rsidR="00A40759" w:rsidRPr="00CB7DA4">
      <w:rPr>
        <w:rFonts w:ascii="TKTypeRegular" w:hAnsi="TKTypeRegular"/>
        <w:b/>
        <w:sz w:val="28"/>
        <w:szCs w:val="38"/>
      </w:rPr>
      <w:t>LLC</w:t>
    </w:r>
    <w:r w:rsidR="00A40759" w:rsidRPr="00DE724C">
      <w:rPr>
        <w:rFonts w:ascii="TKTypeRegular" w:hAnsi="TKTypeRegular"/>
        <w:b/>
        <w:sz w:val="38"/>
        <w:szCs w:val="38"/>
      </w:rPr>
      <w:t xml:space="preserve"> </w:t>
    </w:r>
  </w:p>
  <w:p w:rsidR="00DE724C" w:rsidRPr="00DE724C" w:rsidRDefault="00A40759" w:rsidP="00DE724C">
    <w:pPr>
      <w:pStyle w:val="Header"/>
      <w:ind w:left="180"/>
      <w:rPr>
        <w:rFonts w:ascii="TKTypeRegular" w:hAnsi="TKTypeRegular"/>
        <w:b/>
        <w:sz w:val="38"/>
        <w:szCs w:val="38"/>
      </w:rPr>
    </w:pPr>
  </w:p>
  <w:p w:rsidR="00F4579F" w:rsidRPr="00DE724C" w:rsidRDefault="00A40759" w:rsidP="00DE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05DC8"/>
    <w:multiLevelType w:val="hybridMultilevel"/>
    <w:tmpl w:val="FABA7294"/>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CB343A"/>
    <w:multiLevelType w:val="hybridMultilevel"/>
    <w:tmpl w:val="AACE4B66"/>
    <w:lvl w:ilvl="0" w:tplc="0409000D">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FA0D5F"/>
    <w:multiLevelType w:val="hybridMultilevel"/>
    <w:tmpl w:val="645A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16DA5"/>
    <w:multiLevelType w:val="hybridMultilevel"/>
    <w:tmpl w:val="2402E036"/>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E4"/>
    <w:rsid w:val="000E465B"/>
    <w:rsid w:val="00217022"/>
    <w:rsid w:val="00273EB9"/>
    <w:rsid w:val="00455B61"/>
    <w:rsid w:val="00A40759"/>
    <w:rsid w:val="00A43FD1"/>
    <w:rsid w:val="00CB7DA4"/>
    <w:rsid w:val="00D7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2882F-BB14-491B-9A58-26F7804B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E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9E4"/>
    <w:pPr>
      <w:tabs>
        <w:tab w:val="center" w:pos="4320"/>
        <w:tab w:val="right" w:pos="8640"/>
      </w:tabs>
    </w:pPr>
  </w:style>
  <w:style w:type="character" w:customStyle="1" w:styleId="HeaderChar">
    <w:name w:val="Header Char"/>
    <w:basedOn w:val="DefaultParagraphFont"/>
    <w:link w:val="Header"/>
    <w:rsid w:val="00D719E4"/>
    <w:rPr>
      <w:rFonts w:ascii="Times New Roman" w:eastAsia="MS Mincho" w:hAnsi="Times New Roman" w:cs="Times New Roman"/>
      <w:sz w:val="24"/>
      <w:szCs w:val="24"/>
    </w:rPr>
  </w:style>
  <w:style w:type="paragraph" w:styleId="Footer">
    <w:name w:val="footer"/>
    <w:basedOn w:val="Normal"/>
    <w:link w:val="FooterChar"/>
    <w:rsid w:val="00D719E4"/>
    <w:pPr>
      <w:tabs>
        <w:tab w:val="center" w:pos="4320"/>
        <w:tab w:val="right" w:pos="8640"/>
      </w:tabs>
    </w:pPr>
  </w:style>
  <w:style w:type="character" w:customStyle="1" w:styleId="FooterChar">
    <w:name w:val="Footer Char"/>
    <w:basedOn w:val="DefaultParagraphFont"/>
    <w:link w:val="Footer"/>
    <w:rsid w:val="00D719E4"/>
    <w:rPr>
      <w:rFonts w:ascii="Times New Roman" w:eastAsia="MS Mincho" w:hAnsi="Times New Roman" w:cs="Times New Roman"/>
      <w:sz w:val="24"/>
      <w:szCs w:val="24"/>
    </w:rPr>
  </w:style>
  <w:style w:type="paragraph" w:styleId="BodyText2">
    <w:name w:val="Body Text 2"/>
    <w:basedOn w:val="Normal"/>
    <w:link w:val="BodyText2Char"/>
    <w:rsid w:val="00D719E4"/>
    <w:pPr>
      <w:spacing w:after="120" w:line="480" w:lineRule="auto"/>
    </w:pPr>
  </w:style>
  <w:style w:type="character" w:customStyle="1" w:styleId="BodyText2Char">
    <w:name w:val="Body Text 2 Char"/>
    <w:basedOn w:val="DefaultParagraphFont"/>
    <w:link w:val="BodyText2"/>
    <w:rsid w:val="00D719E4"/>
    <w:rPr>
      <w:rFonts w:ascii="Times New Roman" w:eastAsia="MS Mincho" w:hAnsi="Times New Roman" w:cs="Times New Roman"/>
      <w:sz w:val="24"/>
      <w:szCs w:val="24"/>
    </w:rPr>
  </w:style>
  <w:style w:type="paragraph" w:styleId="ListParagraph">
    <w:name w:val="List Paragraph"/>
    <w:basedOn w:val="Normal"/>
    <w:uiPriority w:val="34"/>
    <w:qFormat/>
    <w:rsid w:val="00455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Brackney</dc:creator>
  <cp:keywords/>
  <dc:description/>
  <cp:lastModifiedBy>Cristine Brackney</cp:lastModifiedBy>
  <cp:revision>2</cp:revision>
  <dcterms:created xsi:type="dcterms:W3CDTF">2017-02-28T15:43:00Z</dcterms:created>
  <dcterms:modified xsi:type="dcterms:W3CDTF">2017-02-28T17:47:00Z</dcterms:modified>
</cp:coreProperties>
</file>