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2342" w14:textId="7339FAC2" w:rsidR="004F3750" w:rsidRDefault="004F3750" w:rsidP="004F3750">
      <w:pPr>
        <w:spacing w:after="0"/>
        <w:jc w:val="center"/>
        <w:rPr>
          <w:b/>
          <w:sz w:val="32"/>
          <w:szCs w:val="36"/>
        </w:rPr>
      </w:pPr>
      <w:r w:rsidRPr="00173871">
        <w:rPr>
          <w:b/>
          <w:sz w:val="32"/>
          <w:szCs w:val="36"/>
        </w:rPr>
        <w:t>Application for 20</w:t>
      </w:r>
      <w:r>
        <w:rPr>
          <w:b/>
          <w:sz w:val="32"/>
          <w:szCs w:val="36"/>
        </w:rPr>
        <w:t>2</w:t>
      </w:r>
      <w:r w:rsidR="009663EB">
        <w:rPr>
          <w:b/>
          <w:sz w:val="32"/>
          <w:szCs w:val="36"/>
        </w:rPr>
        <w:t>2</w:t>
      </w:r>
      <w:r>
        <w:rPr>
          <w:b/>
          <w:sz w:val="32"/>
          <w:szCs w:val="36"/>
        </w:rPr>
        <w:t>-2</w:t>
      </w:r>
      <w:r w:rsidR="009663EB">
        <w:rPr>
          <w:b/>
          <w:sz w:val="32"/>
          <w:szCs w:val="36"/>
        </w:rPr>
        <w:t>3</w:t>
      </w:r>
      <w:r>
        <w:rPr>
          <w:b/>
          <w:sz w:val="32"/>
          <w:szCs w:val="36"/>
        </w:rPr>
        <w:t xml:space="preserve"> AY </w:t>
      </w:r>
    </w:p>
    <w:p w14:paraId="685E6AD9" w14:textId="0BE91FA8" w:rsidR="004F3750" w:rsidRDefault="004F3750" w:rsidP="004F3750">
      <w:pPr>
        <w:spacing w:after="0"/>
        <w:jc w:val="center"/>
        <w:rPr>
          <w:b/>
          <w:sz w:val="32"/>
          <w:szCs w:val="36"/>
        </w:rPr>
      </w:pPr>
      <w:r w:rsidRPr="00173871">
        <w:rPr>
          <w:b/>
          <w:sz w:val="32"/>
          <w:szCs w:val="36"/>
        </w:rPr>
        <w:t xml:space="preserve">Study Abroad Support Funding </w:t>
      </w:r>
    </w:p>
    <w:p w14:paraId="0935F8CD" w14:textId="14187AFD" w:rsidR="004F3750" w:rsidRPr="00173871" w:rsidRDefault="004F3750" w:rsidP="004F3750">
      <w:pPr>
        <w:spacing w:after="0"/>
        <w:jc w:val="center"/>
        <w:rPr>
          <w:b/>
          <w:sz w:val="32"/>
          <w:szCs w:val="36"/>
        </w:rPr>
      </w:pPr>
      <w:r w:rsidRPr="00173871">
        <w:rPr>
          <w:b/>
          <w:sz w:val="32"/>
          <w:szCs w:val="36"/>
        </w:rPr>
        <w:t>from the Office of Globalization</w:t>
      </w:r>
      <w:r>
        <w:rPr>
          <w:b/>
          <w:sz w:val="32"/>
          <w:szCs w:val="36"/>
        </w:rPr>
        <w:t xml:space="preserve"> </w:t>
      </w:r>
      <w:r w:rsidRPr="00142330">
        <w:rPr>
          <w:b/>
          <w:sz w:val="16"/>
          <w:szCs w:val="16"/>
        </w:rPr>
        <w:t xml:space="preserve">rev </w:t>
      </w:r>
      <w:r w:rsidR="00CD1EB0">
        <w:rPr>
          <w:b/>
          <w:sz w:val="16"/>
          <w:szCs w:val="16"/>
        </w:rPr>
        <w:t>September</w:t>
      </w:r>
      <w:r w:rsidR="00624B92">
        <w:rPr>
          <w:b/>
          <w:sz w:val="16"/>
          <w:szCs w:val="16"/>
        </w:rPr>
        <w:t xml:space="preserve"> </w:t>
      </w:r>
      <w:r w:rsidR="00CD1EB0">
        <w:rPr>
          <w:b/>
          <w:sz w:val="16"/>
          <w:szCs w:val="16"/>
        </w:rPr>
        <w:t>19</w:t>
      </w:r>
      <w:r>
        <w:rPr>
          <w:b/>
          <w:sz w:val="16"/>
          <w:szCs w:val="16"/>
        </w:rPr>
        <w:t>, 202</w:t>
      </w:r>
      <w:r w:rsidR="009663EB">
        <w:rPr>
          <w:b/>
          <w:sz w:val="16"/>
          <w:szCs w:val="16"/>
        </w:rPr>
        <w:t>2</w:t>
      </w:r>
    </w:p>
    <w:p w14:paraId="76968E83" w14:textId="77777777" w:rsidR="004F3750" w:rsidRDefault="004F3750" w:rsidP="004F3750">
      <w:pPr>
        <w:spacing w:after="0"/>
        <w:rPr>
          <w:b/>
          <w:sz w:val="24"/>
          <w:szCs w:val="24"/>
        </w:rPr>
      </w:pPr>
    </w:p>
    <w:p w14:paraId="7F81E052" w14:textId="4FDD5A46" w:rsidR="004F3750" w:rsidRDefault="004F3750" w:rsidP="004F3750">
      <w:pPr>
        <w:spacing w:after="0"/>
      </w:pPr>
      <w:r>
        <w:t>The Office of Globalization aids and assists faculty in the development and sustainability of departmental study abroad</w:t>
      </w:r>
      <w:r w:rsidR="00624B92">
        <w:t>/study away</w:t>
      </w:r>
      <w:r>
        <w:t xml:space="preserve"> programs. </w:t>
      </w:r>
      <w:r w:rsidR="00430AFF">
        <w:t xml:space="preserve">Awarded funding is calculated on a per student basis in order to reduce the overall student cost of programs. </w:t>
      </w:r>
    </w:p>
    <w:p w14:paraId="3487B3CF" w14:textId="77777777" w:rsidR="004F3750" w:rsidRDefault="004F3750" w:rsidP="004F3750">
      <w:pPr>
        <w:spacing w:after="0"/>
      </w:pPr>
    </w:p>
    <w:p w14:paraId="12221EE3" w14:textId="6BDB10DF" w:rsidR="004F3750" w:rsidRDefault="00AB25E8" w:rsidP="004F3750">
      <w:pPr>
        <w:spacing w:after="0"/>
        <w:rPr>
          <w:sz w:val="32"/>
          <w:u w:val="single"/>
        </w:rPr>
      </w:pPr>
      <w:r w:rsidRPr="00AB25E8">
        <w:rPr>
          <w:sz w:val="32"/>
          <w:u w:val="single"/>
        </w:rPr>
        <w:t xml:space="preserve">Base funding:  Program will choose either option 1 or 2. </w:t>
      </w:r>
    </w:p>
    <w:p w14:paraId="4E23361E" w14:textId="77777777" w:rsidR="00AB25E8" w:rsidRPr="000F5CA6" w:rsidRDefault="00AB25E8" w:rsidP="004F3750">
      <w:pPr>
        <w:spacing w:after="0"/>
        <w:rPr>
          <w:u w:val="single"/>
        </w:rPr>
      </w:pPr>
    </w:p>
    <w:p w14:paraId="4207A881" w14:textId="1C99772F" w:rsidR="004F3750" w:rsidRPr="00624B92" w:rsidRDefault="004F3750" w:rsidP="00624B92">
      <w:pPr>
        <w:pStyle w:val="ListParagraph"/>
        <w:numPr>
          <w:ilvl w:val="0"/>
          <w:numId w:val="11"/>
        </w:numPr>
        <w:spacing w:after="0"/>
        <w:rPr>
          <w:b/>
          <w:i/>
          <w:sz w:val="24"/>
          <w:szCs w:val="24"/>
        </w:rPr>
      </w:pPr>
      <w:r w:rsidRPr="00624B92">
        <w:rPr>
          <w:b/>
          <w:i/>
          <w:sz w:val="24"/>
          <w:szCs w:val="24"/>
        </w:rPr>
        <w:t xml:space="preserve">Basic </w:t>
      </w:r>
      <w:r w:rsidR="00AB25E8">
        <w:rPr>
          <w:b/>
          <w:i/>
          <w:sz w:val="24"/>
          <w:szCs w:val="24"/>
        </w:rPr>
        <w:t>Program</w:t>
      </w:r>
      <w:r w:rsidRPr="00624B92">
        <w:rPr>
          <w:b/>
          <w:i/>
          <w:sz w:val="24"/>
          <w:szCs w:val="24"/>
        </w:rPr>
        <w:t xml:space="preserve"> </w:t>
      </w:r>
    </w:p>
    <w:p w14:paraId="3AD845FD" w14:textId="3A94AD86" w:rsidR="004F3750" w:rsidRPr="007B78EC" w:rsidRDefault="004F3750" w:rsidP="004F3750">
      <w:pPr>
        <w:spacing w:after="0"/>
        <w:rPr>
          <w:i/>
        </w:rPr>
      </w:pPr>
      <w:r w:rsidRPr="007B78EC">
        <w:rPr>
          <w:i/>
        </w:rPr>
        <w:t xml:space="preserve">$100 per student awarded with </w:t>
      </w:r>
      <w:r w:rsidRPr="007B78EC">
        <w:rPr>
          <w:b/>
          <w:i/>
        </w:rPr>
        <w:t>$1,500 departmental match</w:t>
      </w:r>
      <w:r w:rsidRPr="007B78EC">
        <w:rPr>
          <w:i/>
        </w:rPr>
        <w:t xml:space="preserve"> is considered basic support (ex. If the program has 15 students, the Office of Globalization will provide 15 X 100 = $1500</w:t>
      </w:r>
      <w:r w:rsidR="004D63B4">
        <w:rPr>
          <w:i/>
        </w:rPr>
        <w:t>.  Funding awarded not to exceed 20 students per program</w:t>
      </w:r>
      <w:r w:rsidRPr="007B78EC">
        <w:rPr>
          <w:i/>
        </w:rPr>
        <w:t xml:space="preserve">).   </w:t>
      </w:r>
    </w:p>
    <w:p w14:paraId="1601CEAF" w14:textId="77777777" w:rsidR="004F3750" w:rsidRDefault="004F3750" w:rsidP="004F3750">
      <w:pPr>
        <w:spacing w:after="0"/>
      </w:pPr>
      <w:r>
        <w:tab/>
      </w:r>
      <w:r>
        <w:tab/>
      </w:r>
      <w:r>
        <w:tab/>
      </w:r>
      <w:r>
        <w:tab/>
      </w:r>
      <w:r>
        <w:tab/>
      </w:r>
      <w:r>
        <w:tab/>
      </w:r>
      <w:r>
        <w:tab/>
      </w:r>
      <w:r>
        <w:tab/>
      </w:r>
    </w:p>
    <w:p w14:paraId="5E62C5E5" w14:textId="178365E3" w:rsidR="004F3750" w:rsidRPr="00624B92" w:rsidRDefault="004F3750" w:rsidP="00624B92">
      <w:pPr>
        <w:pStyle w:val="ListParagraph"/>
        <w:numPr>
          <w:ilvl w:val="0"/>
          <w:numId w:val="11"/>
        </w:numPr>
        <w:spacing w:after="0"/>
        <w:rPr>
          <w:b/>
          <w:i/>
          <w:sz w:val="24"/>
          <w:szCs w:val="24"/>
        </w:rPr>
      </w:pPr>
      <w:r w:rsidRPr="00624B92">
        <w:rPr>
          <w:b/>
          <w:i/>
          <w:sz w:val="24"/>
          <w:szCs w:val="24"/>
        </w:rPr>
        <w:t xml:space="preserve">Partner </w:t>
      </w:r>
      <w:r w:rsidR="00AB25E8">
        <w:rPr>
          <w:b/>
          <w:i/>
          <w:sz w:val="24"/>
          <w:szCs w:val="24"/>
        </w:rPr>
        <w:t>Institution Program</w:t>
      </w:r>
      <w:r w:rsidR="00624B92">
        <w:rPr>
          <w:b/>
          <w:i/>
          <w:sz w:val="24"/>
          <w:szCs w:val="24"/>
        </w:rPr>
        <w:t xml:space="preserve"> </w:t>
      </w:r>
    </w:p>
    <w:p w14:paraId="6917EECB" w14:textId="5630DF7A" w:rsidR="00D45D3B" w:rsidRPr="007B78EC" w:rsidRDefault="004F3750" w:rsidP="00D45D3B">
      <w:pPr>
        <w:spacing w:after="0"/>
        <w:rPr>
          <w:i/>
        </w:rPr>
      </w:pPr>
      <w:r w:rsidRPr="007B78EC">
        <w:rPr>
          <w:i/>
        </w:rPr>
        <w:t xml:space="preserve">$150 per student awarded with a total </w:t>
      </w:r>
      <w:r w:rsidRPr="007B78EC">
        <w:rPr>
          <w:b/>
          <w:i/>
        </w:rPr>
        <w:t>$</w:t>
      </w:r>
      <w:r w:rsidR="00AB25E8" w:rsidRPr="007B78EC">
        <w:rPr>
          <w:b/>
          <w:i/>
        </w:rPr>
        <w:t>1,500</w:t>
      </w:r>
      <w:r w:rsidRPr="007B78EC">
        <w:rPr>
          <w:b/>
          <w:i/>
        </w:rPr>
        <w:t xml:space="preserve"> departmental match</w:t>
      </w:r>
      <w:r w:rsidRPr="007B78EC">
        <w:rPr>
          <w:i/>
        </w:rPr>
        <w:t xml:space="preserve"> for programs involving activities with Purdue Polytechnic partner</w:t>
      </w:r>
      <w:r w:rsidR="00AB25E8" w:rsidRPr="007B78EC">
        <w:rPr>
          <w:i/>
        </w:rPr>
        <w:t xml:space="preserve"> institutions</w:t>
      </w:r>
      <w:r w:rsidRPr="007B78EC">
        <w:rPr>
          <w:i/>
        </w:rPr>
        <w:t>. (ex. If the program has 15 students the Office of Globalization will provide 15 X 150 = $2250</w:t>
      </w:r>
      <w:r w:rsidR="00D45D3B">
        <w:rPr>
          <w:i/>
        </w:rPr>
        <w:t>. Funding awarded not to exceed 20 students per program</w:t>
      </w:r>
      <w:r w:rsidR="00D45D3B" w:rsidRPr="007B78EC">
        <w:rPr>
          <w:i/>
        </w:rPr>
        <w:t xml:space="preserve">).   </w:t>
      </w:r>
    </w:p>
    <w:p w14:paraId="0E4ED67C" w14:textId="681A26A7" w:rsidR="004F3750" w:rsidRPr="007B78EC" w:rsidRDefault="000F5CA6" w:rsidP="004F3750">
      <w:pPr>
        <w:spacing w:after="0"/>
      </w:pPr>
      <w:r w:rsidRPr="007B78EC">
        <w:t>Indicate partner institution on the chart below (circle, highlight, etc.).</w:t>
      </w:r>
    </w:p>
    <w:p w14:paraId="018702EE" w14:textId="5164D4C0" w:rsidR="004F3750" w:rsidRPr="009663EB" w:rsidRDefault="00CD1507">
      <w:pPr>
        <w:rPr>
          <w:rFonts w:eastAsia="Calibri"/>
          <w:i/>
          <w:szCs w:val="22"/>
        </w:rPr>
      </w:pPr>
      <w:r w:rsidRPr="007B78EC">
        <w:rPr>
          <w:rFonts w:ascii="Franklin Gothic Book" w:hAnsi="Franklin Gothic Book"/>
          <w:i/>
        </w:rPr>
        <w:t xml:space="preserve"> </w:t>
      </w:r>
      <w:r w:rsidR="00AC0A2E" w:rsidRPr="009663EB">
        <w:rPr>
          <w:rFonts w:eastAsia="Calibri"/>
          <w:i/>
          <w:szCs w:val="22"/>
        </w:rPr>
        <w:t>*</w:t>
      </w:r>
      <w:r w:rsidR="00430AFF" w:rsidRPr="007B78EC">
        <w:rPr>
          <w:rFonts w:eastAsia="Calibri"/>
          <w:i/>
          <w:szCs w:val="22"/>
        </w:rPr>
        <w:t>Universities listed below represent the most recently active partnerships but is not an exhaustive list.</w:t>
      </w:r>
      <w:r w:rsidR="00430AFF" w:rsidRPr="009663EB">
        <w:rPr>
          <w:rFonts w:eastAsia="Calibri"/>
          <w:i/>
          <w:szCs w:val="22"/>
        </w:rPr>
        <w:t xml:space="preserve">  T</w:t>
      </w:r>
      <w:r w:rsidR="00AC0A2E" w:rsidRPr="007B78EC">
        <w:rPr>
          <w:rFonts w:eastAsia="Calibri"/>
          <w:i/>
          <w:szCs w:val="22"/>
        </w:rPr>
        <w:t>o propose/identify a new partner institution, please</w:t>
      </w:r>
      <w:r w:rsidR="00AC0A2E" w:rsidRPr="009663EB">
        <w:rPr>
          <w:rFonts w:eastAsia="Calibri"/>
          <w:i/>
          <w:szCs w:val="22"/>
        </w:rPr>
        <w:t xml:space="preserve"> email Elizabeth Barajas at </w:t>
      </w:r>
      <w:hyperlink r:id="rId8" w:history="1">
        <w:r w:rsidR="00AC0A2E" w:rsidRPr="009663EB">
          <w:rPr>
            <w:rStyle w:val="Hyperlink"/>
            <w:rFonts w:eastAsia="Calibri"/>
            <w:i/>
            <w:szCs w:val="22"/>
          </w:rPr>
          <w:t>barajase@purdue.edu</w:t>
        </w:r>
      </w:hyperlink>
      <w:r w:rsidR="00AC0A2E" w:rsidRPr="009663EB">
        <w:rPr>
          <w:rFonts w:eastAsia="Calibri"/>
          <w:i/>
          <w:szCs w:val="22"/>
        </w:rPr>
        <w:t xml:space="preserve"> </w:t>
      </w:r>
    </w:p>
    <w:p w14:paraId="726142C3" w14:textId="77777777" w:rsidR="00AC0A2E" w:rsidRPr="00541FF7" w:rsidRDefault="00AC0A2E">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430AFF" w:rsidRPr="004F3750" w14:paraId="650C0DFC" w14:textId="77777777" w:rsidTr="000F5CA6">
        <w:trPr>
          <w:trHeight w:val="202"/>
        </w:trPr>
        <w:tc>
          <w:tcPr>
            <w:tcW w:w="10296" w:type="dxa"/>
            <w:gridSpan w:val="2"/>
            <w:shd w:val="clear" w:color="auto" w:fill="auto"/>
          </w:tcPr>
          <w:p w14:paraId="076FBF56" w14:textId="14D3DEE5" w:rsidR="00430AFF" w:rsidRPr="004F3750" w:rsidRDefault="00430AFF" w:rsidP="00430AFF">
            <w:pPr>
              <w:spacing w:before="0" w:after="0"/>
              <w:ind w:left="0" w:right="0"/>
              <w:jc w:val="center"/>
              <w:rPr>
                <w:rFonts w:eastAsia="Calibri"/>
                <w:b/>
                <w:szCs w:val="22"/>
              </w:rPr>
            </w:pPr>
            <w:r>
              <w:rPr>
                <w:rFonts w:eastAsia="Calibri"/>
                <w:b/>
                <w:szCs w:val="22"/>
              </w:rPr>
              <w:t>Current Polytechnic Partners</w:t>
            </w:r>
          </w:p>
        </w:tc>
      </w:tr>
      <w:tr w:rsidR="000F5CA6" w:rsidRPr="004F3750" w14:paraId="594D0AFA" w14:textId="77777777" w:rsidTr="000F5CA6">
        <w:trPr>
          <w:trHeight w:val="202"/>
        </w:trPr>
        <w:tc>
          <w:tcPr>
            <w:tcW w:w="5148" w:type="dxa"/>
            <w:shd w:val="clear" w:color="auto" w:fill="auto"/>
          </w:tcPr>
          <w:p w14:paraId="1A816689" w14:textId="308DB02C" w:rsidR="000F5CA6" w:rsidRPr="004F3750" w:rsidRDefault="000F5CA6" w:rsidP="000F5CA6">
            <w:pPr>
              <w:spacing w:before="0" w:after="0"/>
              <w:ind w:left="0" w:right="0"/>
              <w:rPr>
                <w:rFonts w:eastAsia="Calibri"/>
                <w:b/>
                <w:szCs w:val="22"/>
              </w:rPr>
            </w:pPr>
            <w:r w:rsidRPr="004F3750">
              <w:rPr>
                <w:rFonts w:eastAsia="Calibri"/>
                <w:szCs w:val="22"/>
              </w:rPr>
              <w:t>Beijing Normal University</w:t>
            </w:r>
            <w:r w:rsidR="00490B20">
              <w:rPr>
                <w:rFonts w:eastAsia="Calibri"/>
                <w:szCs w:val="22"/>
              </w:rPr>
              <w:t xml:space="preserve"> – B</w:t>
            </w:r>
            <w:r w:rsidRPr="004F3750">
              <w:rPr>
                <w:rFonts w:eastAsia="Calibri"/>
                <w:szCs w:val="22"/>
              </w:rPr>
              <w:t>eijing, China</w:t>
            </w:r>
          </w:p>
        </w:tc>
        <w:tc>
          <w:tcPr>
            <w:tcW w:w="5148" w:type="dxa"/>
            <w:shd w:val="clear" w:color="auto" w:fill="auto"/>
          </w:tcPr>
          <w:p w14:paraId="714759CD" w14:textId="70F7E2E6" w:rsidR="000F5CA6" w:rsidRPr="00AB25E8" w:rsidRDefault="000F5CA6" w:rsidP="000F5CA6">
            <w:pPr>
              <w:spacing w:before="0" w:after="0"/>
              <w:ind w:left="0" w:right="0"/>
              <w:rPr>
                <w:rFonts w:eastAsia="Calibri"/>
                <w:szCs w:val="22"/>
                <w:highlight w:val="yellow"/>
              </w:rPr>
            </w:pPr>
            <w:r w:rsidRPr="004F3750">
              <w:rPr>
                <w:rFonts w:eastAsia="Calibri"/>
                <w:szCs w:val="22"/>
              </w:rPr>
              <w:t>Queensland University of Technology-Brisbane</w:t>
            </w:r>
            <w:r w:rsidR="00490B20">
              <w:rPr>
                <w:rFonts w:eastAsia="Calibri"/>
                <w:szCs w:val="22"/>
              </w:rPr>
              <w:t xml:space="preserve"> – Q</w:t>
            </w:r>
            <w:r w:rsidRPr="004F3750">
              <w:rPr>
                <w:rFonts w:eastAsia="Calibri"/>
                <w:szCs w:val="22"/>
              </w:rPr>
              <w:t>ueensland, Australia</w:t>
            </w:r>
          </w:p>
        </w:tc>
      </w:tr>
      <w:tr w:rsidR="000F5CA6" w:rsidRPr="004F3750" w14:paraId="207FCAB9" w14:textId="77777777" w:rsidTr="000F5CA6">
        <w:trPr>
          <w:trHeight w:val="202"/>
        </w:trPr>
        <w:tc>
          <w:tcPr>
            <w:tcW w:w="5148" w:type="dxa"/>
            <w:shd w:val="clear" w:color="auto" w:fill="auto"/>
          </w:tcPr>
          <w:p w14:paraId="7BAAFC3F" w14:textId="1B8A48B5" w:rsidR="000F5CA6" w:rsidRPr="004F3750" w:rsidRDefault="000F5CA6" w:rsidP="000F5CA6">
            <w:pPr>
              <w:spacing w:before="0" w:after="0"/>
              <w:ind w:left="0" w:right="0"/>
              <w:rPr>
                <w:rFonts w:eastAsia="Calibri"/>
                <w:szCs w:val="22"/>
              </w:rPr>
            </w:pPr>
            <w:r w:rsidRPr="004F3750">
              <w:rPr>
                <w:rFonts w:eastAsia="Calibri"/>
                <w:szCs w:val="22"/>
              </w:rPr>
              <w:t>Coventry University</w:t>
            </w:r>
            <w:r w:rsidR="00490B20">
              <w:rPr>
                <w:rFonts w:eastAsia="Calibri"/>
                <w:szCs w:val="22"/>
              </w:rPr>
              <w:t xml:space="preserve"> – C</w:t>
            </w:r>
            <w:r w:rsidRPr="004F3750">
              <w:rPr>
                <w:rFonts w:eastAsia="Calibri"/>
                <w:szCs w:val="22"/>
              </w:rPr>
              <w:t xml:space="preserve">oventry, England    </w:t>
            </w:r>
          </w:p>
        </w:tc>
        <w:tc>
          <w:tcPr>
            <w:tcW w:w="5148" w:type="dxa"/>
            <w:shd w:val="clear" w:color="auto" w:fill="auto"/>
          </w:tcPr>
          <w:p w14:paraId="699BFE83" w14:textId="42EA583F" w:rsidR="000F5CA6" w:rsidRPr="00823DC2" w:rsidRDefault="00823DC2" w:rsidP="000F5CA6">
            <w:pPr>
              <w:spacing w:before="0" w:after="0"/>
              <w:ind w:left="0" w:right="0"/>
              <w:rPr>
                <w:rFonts w:eastAsia="Calibri"/>
                <w:szCs w:val="22"/>
              </w:rPr>
            </w:pPr>
            <w:r w:rsidRPr="00823DC2">
              <w:rPr>
                <w:rFonts w:eastAsia="Calibri"/>
                <w:szCs w:val="22"/>
              </w:rPr>
              <w:t>Reutlingen University</w:t>
            </w:r>
            <w:r w:rsidR="00490B20">
              <w:rPr>
                <w:rFonts w:eastAsia="Calibri"/>
                <w:szCs w:val="22"/>
              </w:rPr>
              <w:t xml:space="preserve"> – R</w:t>
            </w:r>
            <w:r w:rsidR="008F3671">
              <w:rPr>
                <w:rFonts w:eastAsia="Calibri"/>
                <w:szCs w:val="22"/>
              </w:rPr>
              <w:t>eutlingen,</w:t>
            </w:r>
            <w:r w:rsidR="00D45D3B">
              <w:rPr>
                <w:rFonts w:eastAsia="Calibri"/>
                <w:szCs w:val="22"/>
              </w:rPr>
              <w:t xml:space="preserve"> Germany</w:t>
            </w:r>
          </w:p>
        </w:tc>
      </w:tr>
      <w:tr w:rsidR="00823DC2" w:rsidRPr="004F3750" w14:paraId="766ACBE3" w14:textId="77777777" w:rsidTr="000F5CA6">
        <w:trPr>
          <w:trHeight w:val="202"/>
        </w:trPr>
        <w:tc>
          <w:tcPr>
            <w:tcW w:w="5148" w:type="dxa"/>
            <w:shd w:val="clear" w:color="auto" w:fill="auto"/>
          </w:tcPr>
          <w:p w14:paraId="6190DA98" w14:textId="6A67BA52" w:rsidR="00823DC2" w:rsidRPr="004F3750" w:rsidRDefault="00823DC2" w:rsidP="00823DC2">
            <w:pPr>
              <w:spacing w:before="0" w:after="0"/>
              <w:ind w:left="0" w:right="0"/>
              <w:rPr>
                <w:rFonts w:eastAsia="Calibri"/>
                <w:b/>
                <w:szCs w:val="22"/>
              </w:rPr>
            </w:pPr>
            <w:r w:rsidRPr="004F3750">
              <w:rPr>
                <w:rFonts w:eastAsia="Calibri"/>
                <w:szCs w:val="22"/>
              </w:rPr>
              <w:t>Czech Technical University</w:t>
            </w:r>
            <w:r w:rsidR="00490B20">
              <w:rPr>
                <w:rFonts w:eastAsia="Calibri"/>
                <w:szCs w:val="22"/>
              </w:rPr>
              <w:t xml:space="preserve"> – P</w:t>
            </w:r>
            <w:r w:rsidRPr="004F3750">
              <w:rPr>
                <w:rFonts w:eastAsia="Calibri"/>
                <w:szCs w:val="22"/>
              </w:rPr>
              <w:t>rague, Czech Republic</w:t>
            </w:r>
          </w:p>
        </w:tc>
        <w:tc>
          <w:tcPr>
            <w:tcW w:w="5148" w:type="dxa"/>
            <w:shd w:val="clear" w:color="auto" w:fill="auto"/>
          </w:tcPr>
          <w:p w14:paraId="0D1EECB0" w14:textId="5C1A8A0D" w:rsidR="00823DC2" w:rsidRPr="004F3750" w:rsidRDefault="00823DC2" w:rsidP="00823DC2">
            <w:pPr>
              <w:spacing w:before="0" w:after="0"/>
              <w:ind w:left="0" w:right="0"/>
              <w:rPr>
                <w:rFonts w:eastAsia="Calibri"/>
                <w:b/>
                <w:szCs w:val="22"/>
              </w:rPr>
            </w:pPr>
            <w:r w:rsidRPr="004F3750">
              <w:rPr>
                <w:rFonts w:eastAsia="Calibri"/>
                <w:szCs w:val="22"/>
              </w:rPr>
              <w:t>Technical University of Denmark (DTU)</w:t>
            </w:r>
            <w:r w:rsidR="00490B20">
              <w:rPr>
                <w:rFonts w:eastAsia="Calibri"/>
                <w:szCs w:val="22"/>
              </w:rPr>
              <w:t xml:space="preserve"> – L</w:t>
            </w:r>
            <w:r w:rsidRPr="004F3750">
              <w:rPr>
                <w:rFonts w:eastAsia="Calibri"/>
                <w:szCs w:val="22"/>
              </w:rPr>
              <w:t>yngby, Denmark</w:t>
            </w:r>
          </w:p>
        </w:tc>
      </w:tr>
      <w:tr w:rsidR="00823DC2" w:rsidRPr="009E6BDD" w14:paraId="69AC3F15" w14:textId="77777777" w:rsidTr="000F5CA6">
        <w:trPr>
          <w:trHeight w:val="202"/>
        </w:trPr>
        <w:tc>
          <w:tcPr>
            <w:tcW w:w="5148" w:type="dxa"/>
            <w:shd w:val="clear" w:color="auto" w:fill="auto"/>
          </w:tcPr>
          <w:p w14:paraId="7A1CCD41" w14:textId="49FA9F2E" w:rsidR="00823DC2" w:rsidRPr="004F3750" w:rsidRDefault="00823DC2" w:rsidP="00823DC2">
            <w:pPr>
              <w:spacing w:before="0" w:after="0"/>
              <w:ind w:left="0" w:right="0"/>
              <w:rPr>
                <w:rFonts w:eastAsia="Calibri"/>
                <w:szCs w:val="22"/>
              </w:rPr>
            </w:pPr>
            <w:r w:rsidRPr="004F3750">
              <w:rPr>
                <w:rFonts w:eastAsia="Calibri"/>
                <w:szCs w:val="22"/>
              </w:rPr>
              <w:t>Darmstadt University of Applied Sciences</w:t>
            </w:r>
            <w:r w:rsidR="00490B20">
              <w:rPr>
                <w:rFonts w:eastAsia="Calibri"/>
                <w:szCs w:val="22"/>
              </w:rPr>
              <w:t xml:space="preserve"> – D</w:t>
            </w:r>
            <w:r w:rsidRPr="004F3750">
              <w:rPr>
                <w:rFonts w:eastAsia="Calibri"/>
                <w:szCs w:val="22"/>
              </w:rPr>
              <w:t xml:space="preserve">armstadt, Germany     </w:t>
            </w:r>
          </w:p>
        </w:tc>
        <w:tc>
          <w:tcPr>
            <w:tcW w:w="5148" w:type="dxa"/>
            <w:shd w:val="clear" w:color="auto" w:fill="auto"/>
          </w:tcPr>
          <w:p w14:paraId="3DFB3851" w14:textId="162C4CC6" w:rsidR="00823DC2" w:rsidRPr="00823DC2" w:rsidRDefault="00823DC2" w:rsidP="00823DC2">
            <w:pPr>
              <w:spacing w:before="0" w:after="0"/>
              <w:ind w:left="0" w:right="0"/>
              <w:rPr>
                <w:rFonts w:eastAsia="Calibri"/>
                <w:b/>
                <w:szCs w:val="22"/>
              </w:rPr>
            </w:pPr>
            <w:r w:rsidRPr="004F3750">
              <w:rPr>
                <w:rFonts w:eastAsia="Calibri"/>
                <w:szCs w:val="22"/>
              </w:rPr>
              <w:t>Technological University of Dublin</w:t>
            </w:r>
            <w:r w:rsidR="00490B20">
              <w:rPr>
                <w:rFonts w:eastAsia="Calibri"/>
                <w:szCs w:val="22"/>
              </w:rPr>
              <w:t xml:space="preserve"> – D</w:t>
            </w:r>
            <w:r w:rsidRPr="004F3750">
              <w:rPr>
                <w:rFonts w:eastAsia="Calibri"/>
                <w:szCs w:val="22"/>
              </w:rPr>
              <w:t xml:space="preserve">ublin, Ireland      </w:t>
            </w:r>
          </w:p>
        </w:tc>
      </w:tr>
      <w:tr w:rsidR="00823DC2" w:rsidRPr="00823DC2" w14:paraId="2FF749E9" w14:textId="77777777" w:rsidTr="000F5CA6">
        <w:trPr>
          <w:trHeight w:val="202"/>
        </w:trPr>
        <w:tc>
          <w:tcPr>
            <w:tcW w:w="5148" w:type="dxa"/>
            <w:shd w:val="clear" w:color="auto" w:fill="auto"/>
          </w:tcPr>
          <w:p w14:paraId="0FFD09A9" w14:textId="45A0E7E2" w:rsidR="00823DC2" w:rsidRPr="004F3750" w:rsidRDefault="00823DC2" w:rsidP="00823DC2">
            <w:pPr>
              <w:spacing w:before="0" w:after="0"/>
              <w:ind w:left="0" w:right="0"/>
              <w:rPr>
                <w:rFonts w:eastAsia="Calibri"/>
                <w:b/>
                <w:szCs w:val="22"/>
              </w:rPr>
            </w:pPr>
            <w:r w:rsidRPr="004F3750">
              <w:rPr>
                <w:rFonts w:eastAsia="Calibri"/>
                <w:szCs w:val="22"/>
                <w:lang w:val="es-CO"/>
              </w:rPr>
              <w:t>EPFAC</w:t>
            </w:r>
            <w:r w:rsidR="00490B20">
              <w:rPr>
                <w:rFonts w:eastAsia="Calibri"/>
                <w:szCs w:val="22"/>
                <w:lang w:val="es-CO"/>
              </w:rPr>
              <w:t xml:space="preserve"> – B</w:t>
            </w:r>
            <w:r w:rsidRPr="004F3750">
              <w:rPr>
                <w:rFonts w:eastAsia="Calibri"/>
                <w:szCs w:val="22"/>
                <w:lang w:val="es-CO"/>
              </w:rPr>
              <w:t>ogotá, Colombia</w:t>
            </w:r>
          </w:p>
        </w:tc>
        <w:tc>
          <w:tcPr>
            <w:tcW w:w="5148" w:type="dxa"/>
            <w:shd w:val="clear" w:color="auto" w:fill="auto"/>
          </w:tcPr>
          <w:p w14:paraId="796843A0" w14:textId="67667B15" w:rsidR="00823DC2" w:rsidRPr="004F3750" w:rsidRDefault="00823DC2" w:rsidP="00823DC2">
            <w:pPr>
              <w:spacing w:before="0" w:after="0"/>
              <w:ind w:left="0" w:right="0"/>
              <w:rPr>
                <w:rFonts w:eastAsia="Calibri"/>
                <w:b/>
                <w:szCs w:val="22"/>
                <w:lang w:val="es-CO"/>
              </w:rPr>
            </w:pPr>
            <w:r w:rsidRPr="004F3750">
              <w:rPr>
                <w:rFonts w:eastAsia="Calibri"/>
                <w:szCs w:val="22"/>
              </w:rPr>
              <w:t>TECSUP</w:t>
            </w:r>
            <w:r w:rsidR="00490B20">
              <w:rPr>
                <w:rFonts w:eastAsia="Calibri"/>
                <w:szCs w:val="22"/>
              </w:rPr>
              <w:t xml:space="preserve"> – A</w:t>
            </w:r>
            <w:r w:rsidRPr="004F3750">
              <w:rPr>
                <w:rFonts w:eastAsia="Calibri"/>
                <w:szCs w:val="22"/>
              </w:rPr>
              <w:t xml:space="preserve">requipa &amp; Lima, Perú     </w:t>
            </w:r>
          </w:p>
        </w:tc>
      </w:tr>
      <w:tr w:rsidR="00823DC2" w:rsidRPr="008F3671" w14:paraId="0DDB0769" w14:textId="77777777" w:rsidTr="000F5CA6">
        <w:trPr>
          <w:trHeight w:val="202"/>
        </w:trPr>
        <w:tc>
          <w:tcPr>
            <w:tcW w:w="5148" w:type="dxa"/>
            <w:shd w:val="clear" w:color="auto" w:fill="auto"/>
          </w:tcPr>
          <w:p w14:paraId="6C80645E" w14:textId="40E5A23A" w:rsidR="00823DC2" w:rsidRPr="004F3750" w:rsidRDefault="00823DC2" w:rsidP="00823DC2">
            <w:pPr>
              <w:spacing w:before="0" w:after="0"/>
              <w:ind w:left="0" w:right="0"/>
              <w:rPr>
                <w:rFonts w:eastAsia="Calibri"/>
                <w:szCs w:val="22"/>
              </w:rPr>
            </w:pPr>
            <w:r w:rsidRPr="00AB25E8">
              <w:rPr>
                <w:rFonts w:eastAsia="Calibri"/>
                <w:szCs w:val="22"/>
              </w:rPr>
              <w:t>INSA Lyon</w:t>
            </w:r>
            <w:r w:rsidR="00490B20">
              <w:rPr>
                <w:rFonts w:eastAsia="Calibri"/>
                <w:szCs w:val="22"/>
              </w:rPr>
              <w:t xml:space="preserve"> – L</w:t>
            </w:r>
            <w:r w:rsidRPr="00AB25E8">
              <w:rPr>
                <w:rFonts w:eastAsia="Calibri"/>
                <w:szCs w:val="22"/>
              </w:rPr>
              <w:t>yon, France</w:t>
            </w:r>
          </w:p>
        </w:tc>
        <w:tc>
          <w:tcPr>
            <w:tcW w:w="5148" w:type="dxa"/>
            <w:shd w:val="clear" w:color="auto" w:fill="auto"/>
          </w:tcPr>
          <w:p w14:paraId="14975D17" w14:textId="5D715999" w:rsidR="00823DC2" w:rsidRPr="009663EB" w:rsidRDefault="00823DC2" w:rsidP="00823DC2">
            <w:pPr>
              <w:spacing w:before="0" w:after="0"/>
              <w:ind w:left="0" w:right="0"/>
              <w:rPr>
                <w:rFonts w:eastAsia="Calibri"/>
                <w:szCs w:val="22"/>
                <w:lang w:val="es-ES"/>
              </w:rPr>
            </w:pPr>
            <w:r w:rsidRPr="004F3750">
              <w:rPr>
                <w:rFonts w:eastAsia="Calibri"/>
                <w:szCs w:val="22"/>
                <w:lang w:val="es-CO"/>
              </w:rPr>
              <w:t>Universidad de Antioquia</w:t>
            </w:r>
            <w:r w:rsidR="00490B20">
              <w:rPr>
                <w:rFonts w:eastAsia="Calibri"/>
                <w:szCs w:val="22"/>
                <w:lang w:val="es-CO"/>
              </w:rPr>
              <w:t xml:space="preserve"> – M</w:t>
            </w:r>
            <w:r w:rsidRPr="004F3750">
              <w:rPr>
                <w:rFonts w:eastAsia="Calibri"/>
                <w:szCs w:val="22"/>
                <w:lang w:val="es-CO"/>
              </w:rPr>
              <w:t>edellín, Colombia</w:t>
            </w:r>
          </w:p>
        </w:tc>
      </w:tr>
      <w:tr w:rsidR="00823DC2" w:rsidRPr="008F3671" w14:paraId="55F364F7" w14:textId="77777777" w:rsidTr="000F5CA6">
        <w:trPr>
          <w:trHeight w:val="202"/>
        </w:trPr>
        <w:tc>
          <w:tcPr>
            <w:tcW w:w="5148" w:type="dxa"/>
            <w:shd w:val="clear" w:color="auto" w:fill="auto"/>
          </w:tcPr>
          <w:p w14:paraId="3C0FDF64" w14:textId="0E6F5B02" w:rsidR="00823DC2" w:rsidRPr="004F3750" w:rsidRDefault="00823DC2" w:rsidP="00823DC2">
            <w:pPr>
              <w:spacing w:before="0" w:after="0"/>
              <w:ind w:left="0" w:right="0"/>
              <w:rPr>
                <w:rFonts w:eastAsia="Calibri"/>
                <w:szCs w:val="22"/>
              </w:rPr>
            </w:pPr>
            <w:r w:rsidRPr="004F3750">
              <w:rPr>
                <w:rFonts w:eastAsia="Calibri"/>
                <w:szCs w:val="22"/>
              </w:rPr>
              <w:t>KTH Royal Institute of Technology</w:t>
            </w:r>
            <w:r w:rsidR="00490B20">
              <w:rPr>
                <w:rFonts w:eastAsia="Calibri"/>
                <w:szCs w:val="22"/>
              </w:rPr>
              <w:t xml:space="preserve"> – S</w:t>
            </w:r>
            <w:r w:rsidRPr="004F3750">
              <w:rPr>
                <w:rFonts w:eastAsia="Calibri"/>
                <w:szCs w:val="22"/>
              </w:rPr>
              <w:t>tockholm, Sweden</w:t>
            </w:r>
          </w:p>
        </w:tc>
        <w:tc>
          <w:tcPr>
            <w:tcW w:w="5148" w:type="dxa"/>
            <w:shd w:val="clear" w:color="auto" w:fill="auto"/>
          </w:tcPr>
          <w:p w14:paraId="47F9D1D3" w14:textId="590A3423" w:rsidR="00823DC2" w:rsidRPr="009663EB" w:rsidRDefault="00823DC2" w:rsidP="00823DC2">
            <w:pPr>
              <w:spacing w:before="0" w:after="0"/>
              <w:ind w:left="0" w:right="0"/>
              <w:rPr>
                <w:rFonts w:eastAsia="Calibri"/>
                <w:szCs w:val="22"/>
                <w:lang w:val="es-ES"/>
              </w:rPr>
            </w:pPr>
            <w:r w:rsidRPr="004F3750">
              <w:rPr>
                <w:rFonts w:eastAsia="Calibri"/>
                <w:szCs w:val="22"/>
                <w:lang w:val="es-CO"/>
              </w:rPr>
              <w:t>Universidad Nacional de Colombia</w:t>
            </w:r>
            <w:r w:rsidR="00490B20">
              <w:rPr>
                <w:rFonts w:eastAsia="Calibri"/>
                <w:szCs w:val="22"/>
                <w:lang w:val="es-CO"/>
              </w:rPr>
              <w:t xml:space="preserve"> – M</w:t>
            </w:r>
            <w:r w:rsidRPr="004F3750">
              <w:rPr>
                <w:rFonts w:eastAsia="Calibri"/>
                <w:szCs w:val="22"/>
                <w:lang w:val="es-CO"/>
              </w:rPr>
              <w:t>edellín, Colombia</w:t>
            </w:r>
          </w:p>
        </w:tc>
      </w:tr>
      <w:tr w:rsidR="00823DC2" w:rsidRPr="008F3671" w14:paraId="2F446E2B" w14:textId="77777777" w:rsidTr="000F5CA6">
        <w:trPr>
          <w:trHeight w:val="202"/>
        </w:trPr>
        <w:tc>
          <w:tcPr>
            <w:tcW w:w="5148" w:type="dxa"/>
            <w:shd w:val="clear" w:color="auto" w:fill="auto"/>
          </w:tcPr>
          <w:p w14:paraId="3CDB41FE" w14:textId="3FD00209" w:rsidR="00823DC2" w:rsidRPr="004F3750" w:rsidRDefault="00823DC2" w:rsidP="00823DC2">
            <w:pPr>
              <w:spacing w:before="0" w:after="0"/>
              <w:ind w:left="0" w:right="0"/>
              <w:rPr>
                <w:rFonts w:eastAsia="Calibri"/>
                <w:b/>
                <w:szCs w:val="22"/>
              </w:rPr>
            </w:pPr>
            <w:r w:rsidRPr="004F3750">
              <w:rPr>
                <w:rFonts w:eastAsia="Calibri"/>
                <w:szCs w:val="22"/>
              </w:rPr>
              <w:t>Lucerne University of Applied Sciences and Arts</w:t>
            </w:r>
            <w:r w:rsidR="00490B20">
              <w:rPr>
                <w:rFonts w:eastAsia="Calibri"/>
                <w:szCs w:val="22"/>
              </w:rPr>
              <w:t xml:space="preserve"> – L</w:t>
            </w:r>
            <w:r w:rsidRPr="004F3750">
              <w:rPr>
                <w:rFonts w:eastAsia="Calibri"/>
                <w:szCs w:val="22"/>
              </w:rPr>
              <w:t xml:space="preserve">ucerne, Switzerland    </w:t>
            </w:r>
          </w:p>
        </w:tc>
        <w:tc>
          <w:tcPr>
            <w:tcW w:w="5148" w:type="dxa"/>
            <w:shd w:val="clear" w:color="auto" w:fill="auto"/>
          </w:tcPr>
          <w:p w14:paraId="427F78A7" w14:textId="3F875F2E" w:rsidR="00823DC2" w:rsidRPr="009663EB" w:rsidRDefault="00823DC2" w:rsidP="00823DC2">
            <w:pPr>
              <w:spacing w:before="0" w:after="0"/>
              <w:ind w:left="0" w:right="0"/>
              <w:rPr>
                <w:rFonts w:eastAsia="Calibri"/>
                <w:b/>
                <w:szCs w:val="22"/>
                <w:lang w:val="es-ES"/>
              </w:rPr>
            </w:pPr>
            <w:r w:rsidRPr="008F3671">
              <w:rPr>
                <w:rFonts w:eastAsia="Calibri"/>
                <w:szCs w:val="22"/>
                <w:lang w:val="es-CO"/>
              </w:rPr>
              <w:br w:type="page"/>
            </w:r>
            <w:r w:rsidRPr="004F3750">
              <w:rPr>
                <w:rFonts w:eastAsia="Calibri"/>
                <w:szCs w:val="22"/>
                <w:lang w:val="es-CO"/>
              </w:rPr>
              <w:t>UPC (Universitat Politècnica de Catalunya)</w:t>
            </w:r>
            <w:r w:rsidR="00490B20">
              <w:rPr>
                <w:rFonts w:eastAsia="Calibri"/>
                <w:szCs w:val="22"/>
                <w:lang w:val="es-CO"/>
              </w:rPr>
              <w:t xml:space="preserve"> – B</w:t>
            </w:r>
            <w:r w:rsidRPr="004F3750">
              <w:rPr>
                <w:rFonts w:eastAsia="Calibri"/>
                <w:szCs w:val="22"/>
                <w:lang w:val="es-CO"/>
              </w:rPr>
              <w:t>arcelona, Spain</w:t>
            </w:r>
          </w:p>
        </w:tc>
      </w:tr>
      <w:tr w:rsidR="00823DC2" w:rsidRPr="008F3671" w14:paraId="64ABEA3B" w14:textId="77777777" w:rsidTr="000F5CA6">
        <w:trPr>
          <w:trHeight w:val="202"/>
        </w:trPr>
        <w:tc>
          <w:tcPr>
            <w:tcW w:w="5148" w:type="dxa"/>
            <w:shd w:val="clear" w:color="auto" w:fill="auto"/>
          </w:tcPr>
          <w:p w14:paraId="6F4336BE" w14:textId="55A73309" w:rsidR="00823DC2" w:rsidRPr="004F3750" w:rsidRDefault="00823DC2" w:rsidP="00823DC2">
            <w:pPr>
              <w:spacing w:before="0" w:after="0"/>
              <w:ind w:left="0" w:right="0"/>
              <w:rPr>
                <w:rFonts w:eastAsia="Calibri"/>
                <w:szCs w:val="22"/>
              </w:rPr>
            </w:pPr>
            <w:r w:rsidRPr="004F3750">
              <w:rPr>
                <w:rFonts w:eastAsia="Calibri"/>
                <w:szCs w:val="22"/>
              </w:rPr>
              <w:t>Munich University of Applied Science</w:t>
            </w:r>
            <w:r w:rsidR="00490B20">
              <w:rPr>
                <w:rFonts w:eastAsia="Calibri"/>
                <w:szCs w:val="22"/>
              </w:rPr>
              <w:t xml:space="preserve"> – Munich</w:t>
            </w:r>
            <w:r w:rsidRPr="004F3750">
              <w:rPr>
                <w:rFonts w:eastAsia="Calibri"/>
                <w:szCs w:val="22"/>
              </w:rPr>
              <w:t xml:space="preserve">, Germany     </w:t>
            </w:r>
          </w:p>
        </w:tc>
        <w:tc>
          <w:tcPr>
            <w:tcW w:w="5148" w:type="dxa"/>
            <w:shd w:val="clear" w:color="auto" w:fill="auto"/>
          </w:tcPr>
          <w:p w14:paraId="00981009" w14:textId="7089EB5D" w:rsidR="00823DC2" w:rsidRPr="009663EB" w:rsidRDefault="00823DC2" w:rsidP="00823DC2">
            <w:pPr>
              <w:spacing w:before="0" w:after="0"/>
              <w:ind w:left="0" w:right="0"/>
              <w:rPr>
                <w:rFonts w:eastAsia="Calibri"/>
                <w:szCs w:val="22"/>
                <w:lang w:val="es-ES"/>
              </w:rPr>
            </w:pPr>
            <w:r w:rsidRPr="009663EB">
              <w:rPr>
                <w:rFonts w:eastAsia="Calibri"/>
                <w:szCs w:val="22"/>
                <w:lang w:val="es-ES"/>
              </w:rPr>
              <w:t xml:space="preserve">UPV </w:t>
            </w:r>
            <w:r w:rsidRPr="004F3750">
              <w:rPr>
                <w:rFonts w:eastAsia="Calibri"/>
                <w:szCs w:val="22"/>
                <w:lang w:val="es-CO"/>
              </w:rPr>
              <w:t xml:space="preserve">(Universitat Politècnica de </w:t>
            </w:r>
            <w:r>
              <w:rPr>
                <w:rFonts w:eastAsia="Calibri"/>
                <w:szCs w:val="22"/>
                <w:lang w:val="es-CO"/>
              </w:rPr>
              <w:t>Valencia</w:t>
            </w:r>
            <w:r w:rsidRPr="004F3750">
              <w:rPr>
                <w:rFonts w:eastAsia="Calibri"/>
                <w:szCs w:val="22"/>
                <w:lang w:val="es-CO"/>
              </w:rPr>
              <w:t>)</w:t>
            </w:r>
            <w:r w:rsidR="00490B20">
              <w:rPr>
                <w:rFonts w:eastAsia="Calibri"/>
                <w:szCs w:val="22"/>
                <w:lang w:val="es-CO"/>
              </w:rPr>
              <w:t xml:space="preserve"> – V</w:t>
            </w:r>
            <w:r>
              <w:rPr>
                <w:rFonts w:eastAsia="Calibri"/>
                <w:szCs w:val="22"/>
                <w:lang w:val="es-CO"/>
              </w:rPr>
              <w:t>alencia</w:t>
            </w:r>
            <w:r w:rsidRPr="004F3750">
              <w:rPr>
                <w:rFonts w:eastAsia="Calibri"/>
                <w:szCs w:val="22"/>
                <w:lang w:val="es-CO"/>
              </w:rPr>
              <w:t>, Spain</w:t>
            </w:r>
          </w:p>
        </w:tc>
      </w:tr>
      <w:tr w:rsidR="00823DC2" w:rsidRPr="008F3671" w14:paraId="3158669E" w14:textId="77777777" w:rsidTr="000F5CA6">
        <w:trPr>
          <w:trHeight w:val="202"/>
        </w:trPr>
        <w:tc>
          <w:tcPr>
            <w:tcW w:w="5148" w:type="dxa"/>
            <w:shd w:val="clear" w:color="auto" w:fill="auto"/>
          </w:tcPr>
          <w:p w14:paraId="402F0EA8" w14:textId="585ECFF2" w:rsidR="00823DC2" w:rsidRPr="004F3750" w:rsidRDefault="00823DC2" w:rsidP="00823DC2">
            <w:pPr>
              <w:spacing w:before="0" w:after="0"/>
              <w:ind w:left="0" w:right="0"/>
              <w:rPr>
                <w:rFonts w:eastAsia="Calibri"/>
                <w:szCs w:val="22"/>
              </w:rPr>
            </w:pPr>
            <w:r w:rsidRPr="004F3750">
              <w:rPr>
                <w:rFonts w:eastAsia="Calibri"/>
                <w:szCs w:val="22"/>
              </w:rPr>
              <w:t>Newcastle University</w:t>
            </w:r>
            <w:r w:rsidR="00490B20">
              <w:rPr>
                <w:rFonts w:eastAsia="Calibri"/>
                <w:szCs w:val="22"/>
              </w:rPr>
              <w:t xml:space="preserve"> – N</w:t>
            </w:r>
            <w:r w:rsidRPr="004F3750">
              <w:rPr>
                <w:rFonts w:eastAsia="Calibri"/>
                <w:szCs w:val="22"/>
              </w:rPr>
              <w:t>ewcastle-upon-Tyne, England</w:t>
            </w:r>
          </w:p>
        </w:tc>
        <w:tc>
          <w:tcPr>
            <w:tcW w:w="5148" w:type="dxa"/>
            <w:shd w:val="clear" w:color="auto" w:fill="auto"/>
          </w:tcPr>
          <w:p w14:paraId="68521E11" w14:textId="2F1911B7" w:rsidR="00823DC2" w:rsidRPr="00823DC2" w:rsidRDefault="00823DC2" w:rsidP="00823DC2">
            <w:pPr>
              <w:spacing w:before="0" w:after="0"/>
              <w:ind w:left="0" w:right="0"/>
              <w:rPr>
                <w:rFonts w:eastAsia="Calibri"/>
                <w:szCs w:val="22"/>
                <w:lang w:val="es-CO"/>
              </w:rPr>
            </w:pPr>
            <w:r w:rsidRPr="004F3750">
              <w:rPr>
                <w:rFonts w:eastAsia="Calibri"/>
                <w:szCs w:val="22"/>
                <w:lang w:val="es-CO"/>
              </w:rPr>
              <w:t>Universidad Pontificia Bolivariana (UPB)</w:t>
            </w:r>
            <w:r w:rsidR="00490B20">
              <w:rPr>
                <w:rFonts w:eastAsia="Calibri"/>
                <w:szCs w:val="22"/>
                <w:lang w:val="es-CO"/>
              </w:rPr>
              <w:t xml:space="preserve"> – M</w:t>
            </w:r>
            <w:r w:rsidRPr="004F3750">
              <w:rPr>
                <w:rFonts w:eastAsia="Calibri"/>
                <w:szCs w:val="22"/>
                <w:lang w:val="es-CO"/>
              </w:rPr>
              <w:t>edellín, Colombia</w:t>
            </w:r>
          </w:p>
        </w:tc>
      </w:tr>
      <w:tr w:rsidR="00823DC2" w:rsidRPr="009E6BDD" w14:paraId="4ACAF40B" w14:textId="77777777" w:rsidTr="000F5CA6">
        <w:trPr>
          <w:trHeight w:val="202"/>
        </w:trPr>
        <w:tc>
          <w:tcPr>
            <w:tcW w:w="5148" w:type="dxa"/>
            <w:shd w:val="clear" w:color="auto" w:fill="auto"/>
          </w:tcPr>
          <w:p w14:paraId="3245C5C8" w14:textId="071571A4" w:rsidR="00823DC2" w:rsidRPr="009663EB" w:rsidRDefault="00823DC2" w:rsidP="00823DC2">
            <w:pPr>
              <w:spacing w:before="0" w:after="0"/>
              <w:ind w:left="0" w:right="0"/>
              <w:rPr>
                <w:rFonts w:eastAsia="Calibri"/>
                <w:szCs w:val="22"/>
              </w:rPr>
            </w:pPr>
            <w:r w:rsidRPr="00D3114E">
              <w:rPr>
                <w:rFonts w:eastAsia="Calibri"/>
                <w:szCs w:val="22"/>
              </w:rPr>
              <w:t>Northumbria University</w:t>
            </w:r>
            <w:r w:rsidR="00490B20">
              <w:rPr>
                <w:rFonts w:eastAsia="Calibri"/>
                <w:szCs w:val="22"/>
              </w:rPr>
              <w:t xml:space="preserve"> – N</w:t>
            </w:r>
            <w:r>
              <w:rPr>
                <w:rFonts w:eastAsia="Calibri"/>
                <w:szCs w:val="22"/>
              </w:rPr>
              <w:t>ewcastle-upon-Tyne, England</w:t>
            </w: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39C1619F" w14:textId="62D4D493" w:rsidR="00823DC2" w:rsidRPr="009663EB" w:rsidRDefault="00823DC2" w:rsidP="00823DC2">
            <w:pPr>
              <w:spacing w:before="0" w:after="0"/>
              <w:ind w:left="0" w:right="0"/>
              <w:rPr>
                <w:rFonts w:eastAsia="Calibri"/>
                <w:szCs w:val="22"/>
              </w:rPr>
            </w:pPr>
            <w:r w:rsidRPr="009663EB">
              <w:rPr>
                <w:rFonts w:eastAsia="Calibri"/>
                <w:szCs w:val="22"/>
              </w:rPr>
              <w:t>University of Strathclyde</w:t>
            </w:r>
            <w:r w:rsidR="00490B20">
              <w:rPr>
                <w:rFonts w:eastAsia="Calibri"/>
                <w:szCs w:val="22"/>
              </w:rPr>
              <w:t xml:space="preserve"> – G</w:t>
            </w:r>
            <w:r w:rsidRPr="009663EB">
              <w:rPr>
                <w:rFonts w:eastAsia="Calibri"/>
                <w:szCs w:val="22"/>
              </w:rPr>
              <w:t>lasgow, Scotland</w:t>
            </w:r>
          </w:p>
        </w:tc>
      </w:tr>
      <w:tr w:rsidR="00823DC2" w:rsidRPr="006F2218" w14:paraId="07E99A29" w14:textId="77777777" w:rsidTr="000F5CA6">
        <w:trPr>
          <w:trHeight w:val="202"/>
        </w:trPr>
        <w:tc>
          <w:tcPr>
            <w:tcW w:w="5148" w:type="dxa"/>
            <w:tcBorders>
              <w:top w:val="single" w:sz="4" w:space="0" w:color="auto"/>
              <w:left w:val="single" w:sz="4" w:space="0" w:color="auto"/>
              <w:bottom w:val="single" w:sz="4" w:space="0" w:color="auto"/>
              <w:right w:val="single" w:sz="4" w:space="0" w:color="auto"/>
            </w:tcBorders>
            <w:shd w:val="clear" w:color="auto" w:fill="auto"/>
          </w:tcPr>
          <w:p w14:paraId="67011752" w14:textId="350C1183" w:rsidR="00823DC2" w:rsidRPr="004F3750" w:rsidRDefault="00823DC2" w:rsidP="00823DC2">
            <w:pPr>
              <w:spacing w:before="0" w:after="0"/>
              <w:ind w:left="0" w:right="0"/>
              <w:rPr>
                <w:rFonts w:eastAsia="Calibri"/>
                <w:szCs w:val="22"/>
              </w:rPr>
            </w:pPr>
            <w:r w:rsidRPr="004F3750">
              <w:rPr>
                <w:rFonts w:eastAsia="Calibri"/>
                <w:szCs w:val="22"/>
              </w:rPr>
              <w:t>Ostfalia University of Applied Sciences</w:t>
            </w:r>
            <w:r w:rsidR="00490B20">
              <w:rPr>
                <w:rFonts w:eastAsia="Calibri"/>
                <w:szCs w:val="22"/>
              </w:rPr>
              <w:t xml:space="preserve"> – W</w:t>
            </w:r>
            <w:r w:rsidRPr="004F3750">
              <w:rPr>
                <w:rFonts w:eastAsia="Calibri"/>
                <w:szCs w:val="22"/>
              </w:rPr>
              <w:t>olfenb</w:t>
            </w:r>
            <w:r w:rsidRPr="004F3750">
              <w:rPr>
                <w:rFonts w:eastAsia="Calibri" w:cs="Calibri"/>
                <w:szCs w:val="22"/>
              </w:rPr>
              <w:t>ü</w:t>
            </w:r>
            <w:r w:rsidRPr="004F3750">
              <w:rPr>
                <w:rFonts w:eastAsia="Calibri"/>
                <w:szCs w:val="22"/>
              </w:rPr>
              <w:t xml:space="preserve">ttel, Germany        </w:t>
            </w: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2FE89003" w14:textId="5D1EB083" w:rsidR="00823DC2" w:rsidRPr="004F3750" w:rsidRDefault="00823DC2" w:rsidP="00823DC2">
            <w:pPr>
              <w:spacing w:before="0" w:after="0"/>
              <w:ind w:left="0" w:right="0"/>
              <w:rPr>
                <w:rFonts w:eastAsia="Calibri"/>
                <w:szCs w:val="22"/>
              </w:rPr>
            </w:pPr>
            <w:r w:rsidRPr="004F3750">
              <w:rPr>
                <w:rFonts w:eastAsia="Calibri"/>
                <w:szCs w:val="22"/>
              </w:rPr>
              <w:t>UTEC (University of Technology and Engineering)</w:t>
            </w:r>
            <w:r w:rsidR="00490B20">
              <w:rPr>
                <w:rFonts w:eastAsia="Calibri"/>
                <w:szCs w:val="22"/>
              </w:rPr>
              <w:t xml:space="preserve"> – L</w:t>
            </w:r>
            <w:r w:rsidRPr="004F3750">
              <w:rPr>
                <w:rFonts w:eastAsia="Calibri"/>
                <w:szCs w:val="22"/>
              </w:rPr>
              <w:t xml:space="preserve">ima, Peru     </w:t>
            </w:r>
          </w:p>
        </w:tc>
      </w:tr>
    </w:tbl>
    <w:p w14:paraId="14D2E2B3" w14:textId="05B520B9" w:rsidR="00AC0A2E" w:rsidRDefault="00AC0A2E" w:rsidP="00AB25E8">
      <w:pPr>
        <w:spacing w:after="0"/>
        <w:ind w:left="720" w:firstLine="720"/>
        <w:rPr>
          <w:sz w:val="32"/>
          <w:u w:val="single"/>
        </w:rPr>
      </w:pPr>
    </w:p>
    <w:p w14:paraId="77AE884A" w14:textId="184B1E37" w:rsidR="00AB25E8" w:rsidRDefault="00AB25E8" w:rsidP="00D45D3B">
      <w:pPr>
        <w:spacing w:after="0"/>
        <w:rPr>
          <w:sz w:val="32"/>
          <w:u w:val="single"/>
        </w:rPr>
      </w:pPr>
      <w:r>
        <w:rPr>
          <w:sz w:val="32"/>
          <w:u w:val="single"/>
        </w:rPr>
        <w:lastRenderedPageBreak/>
        <w:t>Add-on</w:t>
      </w:r>
      <w:r w:rsidRPr="00AB25E8">
        <w:rPr>
          <w:sz w:val="32"/>
          <w:u w:val="single"/>
        </w:rPr>
        <w:t xml:space="preserve"> funding:  </w:t>
      </w:r>
      <w:r>
        <w:rPr>
          <w:sz w:val="32"/>
          <w:u w:val="single"/>
        </w:rPr>
        <w:t xml:space="preserve">Additional to Option 1 or 2. </w:t>
      </w:r>
    </w:p>
    <w:p w14:paraId="571FBD50" w14:textId="77777777" w:rsidR="00AB25E8" w:rsidRPr="007B78EC" w:rsidRDefault="00AB25E8" w:rsidP="004F3750">
      <w:pPr>
        <w:spacing w:after="0"/>
        <w:rPr>
          <w:b/>
          <w:i/>
          <w:szCs w:val="24"/>
        </w:rPr>
      </w:pPr>
    </w:p>
    <w:p w14:paraId="08C98B3F" w14:textId="607A66B6" w:rsidR="004F3750" w:rsidRPr="00624B92" w:rsidRDefault="004F3750" w:rsidP="00624B92">
      <w:pPr>
        <w:pStyle w:val="ListParagraph"/>
        <w:numPr>
          <w:ilvl w:val="0"/>
          <w:numId w:val="11"/>
        </w:numPr>
        <w:spacing w:after="0"/>
        <w:rPr>
          <w:b/>
          <w:i/>
          <w:sz w:val="24"/>
          <w:szCs w:val="24"/>
        </w:rPr>
      </w:pPr>
      <w:r w:rsidRPr="00624B92">
        <w:rPr>
          <w:b/>
          <w:i/>
          <w:sz w:val="24"/>
          <w:szCs w:val="24"/>
        </w:rPr>
        <w:t>Interdisciplinary</w:t>
      </w:r>
      <w:r w:rsidR="00624B92">
        <w:rPr>
          <w:b/>
          <w:i/>
          <w:sz w:val="24"/>
          <w:szCs w:val="24"/>
        </w:rPr>
        <w:t xml:space="preserve"> Program Funding</w:t>
      </w:r>
      <w:r w:rsidRPr="00624B92">
        <w:rPr>
          <w:b/>
          <w:i/>
          <w:sz w:val="24"/>
          <w:szCs w:val="24"/>
        </w:rPr>
        <w:t xml:space="preserve"> ($50 per student)</w:t>
      </w:r>
    </w:p>
    <w:p w14:paraId="36EFA397" w14:textId="77777777" w:rsidR="004F3750" w:rsidRDefault="004F3750" w:rsidP="004F3750">
      <w:pPr>
        <w:spacing w:after="0"/>
      </w:pPr>
      <w:r w:rsidRPr="003134E0">
        <w:rPr>
          <w:i/>
        </w:rPr>
        <w:t>$50</w:t>
      </w:r>
      <w:r>
        <w:rPr>
          <w:i/>
        </w:rPr>
        <w:t xml:space="preserve"> per student is </w:t>
      </w:r>
      <w:r w:rsidRPr="003134E0">
        <w:rPr>
          <w:i/>
        </w:rPr>
        <w:t xml:space="preserve">awarded with documentation identifying and defining multiple </w:t>
      </w:r>
      <w:r>
        <w:rPr>
          <w:i/>
        </w:rPr>
        <w:t>Polytechnic</w:t>
      </w:r>
      <w:r w:rsidRPr="003134E0">
        <w:rPr>
          <w:i/>
        </w:rPr>
        <w:t xml:space="preserve"> department</w:t>
      </w:r>
      <w:r>
        <w:rPr>
          <w:i/>
        </w:rPr>
        <w:t>al</w:t>
      </w:r>
      <w:r w:rsidRPr="003134E0">
        <w:rPr>
          <w:i/>
        </w:rPr>
        <w:t xml:space="preserve"> </w:t>
      </w:r>
      <w:r>
        <w:rPr>
          <w:i/>
        </w:rPr>
        <w:t xml:space="preserve">or other Purdue colleges </w:t>
      </w:r>
      <w:r w:rsidRPr="003134E0">
        <w:rPr>
          <w:i/>
        </w:rPr>
        <w:t>involvement.</w:t>
      </w:r>
      <w:r>
        <w:rPr>
          <w:i/>
        </w:rPr>
        <w:t xml:space="preserve"> </w:t>
      </w:r>
      <w:r>
        <w:t>Provide the names of the departments actively taking part in the organization, development, and delivery of your study abroad program.  Detail the responsibilities each person in the departments will have in your activity.</w:t>
      </w:r>
    </w:p>
    <w:p w14:paraId="22639812" w14:textId="0BCE7198" w:rsidR="004F3750" w:rsidRDefault="004F3750" w:rsidP="004F3750">
      <w:pPr>
        <w:spacing w:after="0"/>
      </w:pPr>
    </w:p>
    <w:p w14:paraId="09E89E07" w14:textId="3C0322CC" w:rsidR="000F5CA6" w:rsidRDefault="000F5CA6" w:rsidP="004F3750">
      <w:pPr>
        <w:spacing w:after="0"/>
      </w:pPr>
    </w:p>
    <w:p w14:paraId="5F5AC50C" w14:textId="77777777" w:rsidR="000F5CA6" w:rsidRDefault="000F5CA6" w:rsidP="004F3750">
      <w:pPr>
        <w:spacing w:after="0"/>
      </w:pPr>
    </w:p>
    <w:p w14:paraId="61CDB790" w14:textId="39C88F8D" w:rsidR="004F3750" w:rsidRPr="00624B92" w:rsidRDefault="004F3750" w:rsidP="00624B92">
      <w:pPr>
        <w:pStyle w:val="ListParagraph"/>
        <w:numPr>
          <w:ilvl w:val="0"/>
          <w:numId w:val="11"/>
        </w:numPr>
        <w:spacing w:after="0"/>
        <w:rPr>
          <w:b/>
          <w:i/>
          <w:sz w:val="24"/>
          <w:szCs w:val="24"/>
        </w:rPr>
      </w:pPr>
      <w:r w:rsidRPr="00624B92">
        <w:rPr>
          <w:b/>
          <w:i/>
          <w:sz w:val="24"/>
          <w:szCs w:val="24"/>
        </w:rPr>
        <w:t xml:space="preserve">Industrial Engagement </w:t>
      </w:r>
      <w:r w:rsidR="00624B92">
        <w:rPr>
          <w:b/>
          <w:i/>
          <w:sz w:val="24"/>
          <w:szCs w:val="24"/>
        </w:rPr>
        <w:t xml:space="preserve">Funding </w:t>
      </w:r>
      <w:r w:rsidRPr="00624B92">
        <w:rPr>
          <w:b/>
          <w:i/>
          <w:sz w:val="24"/>
          <w:szCs w:val="24"/>
        </w:rPr>
        <w:t>($25 per student)</w:t>
      </w:r>
    </w:p>
    <w:p w14:paraId="2C080507" w14:textId="77777777" w:rsidR="004F3750" w:rsidRPr="003134E0" w:rsidRDefault="004F3750" w:rsidP="004F3750">
      <w:pPr>
        <w:spacing w:after="0"/>
        <w:rPr>
          <w:i/>
        </w:rPr>
      </w:pPr>
      <w:r w:rsidRPr="003134E0">
        <w:rPr>
          <w:i/>
        </w:rPr>
        <w:t>$</w:t>
      </w:r>
      <w:r>
        <w:rPr>
          <w:i/>
        </w:rPr>
        <w:t>25 per student is</w:t>
      </w:r>
      <w:r w:rsidRPr="003134E0">
        <w:rPr>
          <w:i/>
        </w:rPr>
        <w:t xml:space="preserve"> awarded with documented evidence of industrial engagement</w:t>
      </w:r>
      <w:r>
        <w:rPr>
          <w:i/>
        </w:rPr>
        <w:t>.</w:t>
      </w:r>
    </w:p>
    <w:p w14:paraId="4AB59EBB" w14:textId="0E65BFF8" w:rsidR="004F3750" w:rsidRDefault="004F3750" w:rsidP="003529B6">
      <w:pPr>
        <w:spacing w:before="0" w:after="0"/>
      </w:pPr>
      <w:r>
        <w:t xml:space="preserve">Provide the name of all companies and the purpose for engaging activity with industry while on your study abroad program. </w:t>
      </w:r>
    </w:p>
    <w:p w14:paraId="349746D3" w14:textId="38464E80" w:rsidR="004F3750" w:rsidRDefault="004F3750" w:rsidP="004F3750">
      <w:pPr>
        <w:spacing w:after="0"/>
      </w:pPr>
    </w:p>
    <w:p w14:paraId="7C3E68FA" w14:textId="014E2EEB" w:rsidR="000F5CA6" w:rsidRDefault="000F5CA6" w:rsidP="004F3750">
      <w:pPr>
        <w:spacing w:after="0"/>
      </w:pPr>
    </w:p>
    <w:p w14:paraId="2F6A96A8" w14:textId="77777777" w:rsidR="000F5CA6" w:rsidRDefault="000F5CA6" w:rsidP="004F3750">
      <w:pPr>
        <w:spacing w:after="0"/>
      </w:pPr>
    </w:p>
    <w:p w14:paraId="7572B682" w14:textId="77777777" w:rsidR="004F3750" w:rsidRPr="003134E0" w:rsidRDefault="004F3750" w:rsidP="004F3750">
      <w:pPr>
        <w:spacing w:after="0"/>
        <w:rPr>
          <w:b/>
          <w:sz w:val="24"/>
          <w:szCs w:val="24"/>
        </w:rPr>
      </w:pPr>
      <w:r w:rsidRPr="003134E0">
        <w:rPr>
          <w:b/>
          <w:sz w:val="24"/>
          <w:szCs w:val="24"/>
        </w:rPr>
        <w:t>Instructors of Record</w:t>
      </w:r>
    </w:p>
    <w:p w14:paraId="4CD09E00" w14:textId="245F461A" w:rsidR="004F3750" w:rsidRDefault="004F3750" w:rsidP="004F3750">
      <w:pPr>
        <w:spacing w:after="0"/>
      </w:pPr>
      <w:r>
        <w:t>Provide the name</w:t>
      </w:r>
      <w:r w:rsidR="00B1686B">
        <w:t>(</w:t>
      </w:r>
      <w:r>
        <w:t>s</w:t>
      </w:r>
      <w:r w:rsidR="00B1686B">
        <w:t>)</w:t>
      </w:r>
      <w:r>
        <w:t xml:space="preserve"> of the official “Instructors of Record” for your study abroad program.  Please describe the role of each instructor identified.  </w:t>
      </w:r>
      <w:r w:rsidRPr="00296CE9">
        <w:rPr>
          <w:i/>
        </w:rPr>
        <w:t xml:space="preserve">Note: Not mandatory to have </w:t>
      </w:r>
      <w:r>
        <w:rPr>
          <w:i/>
        </w:rPr>
        <w:t>two</w:t>
      </w:r>
      <w:r w:rsidRPr="00296CE9">
        <w:rPr>
          <w:i/>
        </w:rPr>
        <w:t xml:space="preserve"> instructors.</w:t>
      </w:r>
    </w:p>
    <w:p w14:paraId="7A4A3ABE" w14:textId="77777777" w:rsidR="004F3750" w:rsidRDefault="004F3750" w:rsidP="004F3750">
      <w:pPr>
        <w:spacing w:after="0"/>
        <w:rPr>
          <w:b/>
        </w:rPr>
      </w:pPr>
    </w:p>
    <w:p w14:paraId="0CBC7593" w14:textId="604AA6F9" w:rsidR="004F3750" w:rsidRDefault="004F3750" w:rsidP="004F3750">
      <w:pPr>
        <w:spacing w:after="0"/>
      </w:pPr>
      <w:r>
        <w:t xml:space="preserve">Targeted Number of </w:t>
      </w:r>
      <w:r w:rsidR="00D45D3B">
        <w:t>Students: _</w:t>
      </w:r>
      <w:r>
        <w:t>__________________________</w:t>
      </w:r>
    </w:p>
    <w:p w14:paraId="34F74745" w14:textId="77777777" w:rsidR="004F3750" w:rsidRDefault="004F3750" w:rsidP="004F3750">
      <w:pPr>
        <w:spacing w:after="0"/>
        <w:rPr>
          <w:b/>
        </w:rPr>
      </w:pPr>
    </w:p>
    <w:p w14:paraId="0D75E4C2" w14:textId="77777777" w:rsidR="004F3750" w:rsidRPr="002C575A" w:rsidRDefault="004F3750" w:rsidP="004F3750">
      <w:pPr>
        <w:spacing w:after="0"/>
      </w:pPr>
      <w:r w:rsidRPr="002C575A">
        <w:t>Lead Instructor: ____________________________________________________________</w:t>
      </w:r>
    </w:p>
    <w:p w14:paraId="7ED58CE9" w14:textId="77777777" w:rsidR="004F3750" w:rsidRPr="002C575A" w:rsidRDefault="004F3750" w:rsidP="004F3750">
      <w:pPr>
        <w:spacing w:after="0"/>
      </w:pPr>
    </w:p>
    <w:p w14:paraId="618BCDD0" w14:textId="12EE6999" w:rsidR="004F3750" w:rsidRPr="002C575A" w:rsidRDefault="004F3750" w:rsidP="004F3750">
      <w:pPr>
        <w:spacing w:after="0"/>
      </w:pPr>
      <w:r w:rsidRPr="002C575A">
        <w:t>Secondary Instructor</w:t>
      </w:r>
      <w:r w:rsidR="00EB419E">
        <w:t xml:space="preserve"> (optional)</w:t>
      </w:r>
      <w:r w:rsidRPr="002C575A">
        <w:t>: _________________________________________________</w:t>
      </w:r>
    </w:p>
    <w:p w14:paraId="36536BD9" w14:textId="77777777" w:rsidR="007B78EC" w:rsidRPr="007B78EC" w:rsidRDefault="007B78EC" w:rsidP="004F3750">
      <w:pPr>
        <w:spacing w:after="0"/>
        <w:rPr>
          <w:b/>
          <w:szCs w:val="24"/>
        </w:rPr>
      </w:pPr>
    </w:p>
    <w:p w14:paraId="4B63987A" w14:textId="374D94D4" w:rsidR="004F3750" w:rsidRPr="003134E0" w:rsidRDefault="004F3750" w:rsidP="004F3750">
      <w:pPr>
        <w:spacing w:after="0"/>
        <w:rPr>
          <w:b/>
          <w:sz w:val="24"/>
          <w:szCs w:val="24"/>
        </w:rPr>
      </w:pPr>
      <w:r w:rsidRPr="003134E0">
        <w:rPr>
          <w:b/>
          <w:sz w:val="24"/>
          <w:szCs w:val="24"/>
        </w:rPr>
        <w:t>General Information</w:t>
      </w:r>
    </w:p>
    <w:p w14:paraId="46DD5A16" w14:textId="77777777" w:rsidR="004F3750" w:rsidRDefault="004F3750" w:rsidP="004F3750">
      <w:pPr>
        <w:spacing w:after="0"/>
      </w:pPr>
    </w:p>
    <w:p w14:paraId="34D5C8B2" w14:textId="2D54637A" w:rsidR="004F3750" w:rsidRDefault="004F3750" w:rsidP="004F3750">
      <w:pPr>
        <w:spacing w:after="0"/>
      </w:pPr>
      <w:r>
        <w:t xml:space="preserve">Title of the </w:t>
      </w:r>
      <w:r w:rsidR="00D45D3B">
        <w:t>program: _</w:t>
      </w:r>
      <w:r>
        <w:t>________________________________________________________</w:t>
      </w:r>
    </w:p>
    <w:p w14:paraId="0881322E" w14:textId="77777777" w:rsidR="004F3750" w:rsidRDefault="004F3750" w:rsidP="004F3750">
      <w:pPr>
        <w:spacing w:after="0"/>
      </w:pPr>
    </w:p>
    <w:p w14:paraId="5F6EB632" w14:textId="5CA51087" w:rsidR="004F3750" w:rsidRDefault="004F3750" w:rsidP="004F3750">
      <w:pPr>
        <w:spacing w:after="0"/>
      </w:pPr>
      <w:r>
        <w:t>Destination</w:t>
      </w:r>
      <w:r w:rsidR="00EB419E">
        <w:t>:</w:t>
      </w:r>
      <w:r>
        <w:t xml:space="preserve">  _______________________________</w:t>
      </w:r>
      <w:r w:rsidR="00EB419E">
        <w:t>______</w:t>
      </w:r>
      <w:r>
        <w:t>_________________________</w:t>
      </w:r>
    </w:p>
    <w:p w14:paraId="355091CD" w14:textId="77777777" w:rsidR="004F3750" w:rsidRDefault="004F3750" w:rsidP="004F3750">
      <w:pPr>
        <w:spacing w:after="0"/>
      </w:pPr>
    </w:p>
    <w:p w14:paraId="6EF6460D" w14:textId="77777777" w:rsidR="004F3750" w:rsidRDefault="004F3750" w:rsidP="004F3750">
      <w:pPr>
        <w:spacing w:after="0"/>
      </w:pPr>
      <w:r>
        <w:t xml:space="preserve">Is this a new program (not different location of the same program and leader, but completely new)? </w:t>
      </w:r>
    </w:p>
    <w:p w14:paraId="78EA6618" w14:textId="77777777" w:rsidR="004F3750" w:rsidRPr="002C575A" w:rsidRDefault="004F3750" w:rsidP="004F3750">
      <w:pPr>
        <w:spacing w:after="0"/>
      </w:pPr>
      <w:r w:rsidRPr="002C575A">
        <w:t>Yes _______ No ______</w:t>
      </w:r>
    </w:p>
    <w:p w14:paraId="535B8CD8" w14:textId="77777777" w:rsidR="004F3750" w:rsidRDefault="004F3750" w:rsidP="004F3750">
      <w:pPr>
        <w:spacing w:after="0"/>
      </w:pPr>
    </w:p>
    <w:p w14:paraId="7A372A7C" w14:textId="77777777" w:rsidR="004F3750" w:rsidRDefault="004F3750" w:rsidP="000F5CA6">
      <w:pPr>
        <w:spacing w:after="0" w:line="259" w:lineRule="auto"/>
        <w:rPr>
          <w:szCs w:val="24"/>
        </w:rPr>
      </w:pPr>
      <w:r w:rsidRPr="00B41F3B">
        <w:rPr>
          <w:szCs w:val="24"/>
        </w:rPr>
        <w:t xml:space="preserve">Has this program been </w:t>
      </w:r>
      <w:r>
        <w:rPr>
          <w:szCs w:val="24"/>
        </w:rPr>
        <w:t>cancelled over the past 3 years due to low enrollment?</w:t>
      </w:r>
    </w:p>
    <w:p w14:paraId="3165C618" w14:textId="77777777" w:rsidR="004F3750" w:rsidRDefault="004F3750" w:rsidP="004F3750">
      <w:pPr>
        <w:spacing w:after="0"/>
      </w:pPr>
      <w:r w:rsidRPr="002C575A">
        <w:t>Yes _______ No ______</w:t>
      </w:r>
      <w:r>
        <w:t xml:space="preserve">   If yes, please describe what actions you are taking to ensure the program gains adequate enrollment?</w:t>
      </w:r>
    </w:p>
    <w:p w14:paraId="027DD4E8" w14:textId="74EC584C" w:rsidR="004F3750" w:rsidRDefault="00EB419E" w:rsidP="004F3750">
      <w:pPr>
        <w:spacing w:after="0"/>
        <w:rPr>
          <w:b/>
          <w:i/>
          <w:sz w:val="24"/>
          <w:szCs w:val="24"/>
        </w:rPr>
      </w:pPr>
      <w:r>
        <w:rPr>
          <w:b/>
          <w:i/>
          <w:sz w:val="24"/>
          <w:szCs w:val="24"/>
        </w:rPr>
        <w:lastRenderedPageBreak/>
        <w:t>Proposed Learning Outcomes</w:t>
      </w:r>
    </w:p>
    <w:p w14:paraId="2A043F1E" w14:textId="4298EAE5" w:rsidR="00EB419E" w:rsidRDefault="00EB419E" w:rsidP="004F3750">
      <w:pPr>
        <w:spacing w:after="0"/>
        <w:rPr>
          <w:b/>
          <w:i/>
          <w:sz w:val="24"/>
          <w:szCs w:val="24"/>
        </w:rPr>
      </w:pPr>
      <w:r>
        <w:t xml:space="preserve">Please identify the proposed learning outcomes for this program. </w:t>
      </w:r>
    </w:p>
    <w:p w14:paraId="0ECBC2DC" w14:textId="77777777" w:rsidR="004F3750" w:rsidRDefault="004F3750" w:rsidP="004F3750">
      <w:pPr>
        <w:spacing w:after="0"/>
      </w:pPr>
    </w:p>
    <w:p w14:paraId="39FF276C" w14:textId="77777777" w:rsidR="004F3750" w:rsidRDefault="004F3750" w:rsidP="004F3750">
      <w:pPr>
        <w:spacing w:after="0"/>
      </w:pPr>
    </w:p>
    <w:p w14:paraId="0C98283D" w14:textId="77777777" w:rsidR="004F3750" w:rsidRDefault="004F3750" w:rsidP="004F3750">
      <w:pPr>
        <w:spacing w:after="0"/>
        <w:rPr>
          <w:b/>
          <w:i/>
          <w:sz w:val="24"/>
          <w:szCs w:val="24"/>
        </w:rPr>
      </w:pPr>
    </w:p>
    <w:p w14:paraId="444C6302" w14:textId="7E9F3484" w:rsidR="004F3750" w:rsidRPr="003134E0" w:rsidRDefault="00EB419E" w:rsidP="004F3750">
      <w:pPr>
        <w:spacing w:after="0"/>
        <w:rPr>
          <w:b/>
          <w:i/>
          <w:sz w:val="24"/>
          <w:szCs w:val="24"/>
        </w:rPr>
      </w:pPr>
      <w:r>
        <w:rPr>
          <w:b/>
          <w:i/>
          <w:sz w:val="24"/>
          <w:szCs w:val="24"/>
        </w:rPr>
        <w:t>Intercultural Learning</w:t>
      </w:r>
    </w:p>
    <w:p w14:paraId="417F1C11" w14:textId="53770625" w:rsidR="004F3750" w:rsidRDefault="00EB419E" w:rsidP="004F3750">
      <w:pPr>
        <w:spacing w:after="0"/>
      </w:pPr>
      <w:r w:rsidRPr="007B78EC">
        <w:rPr>
          <w:i/>
        </w:rPr>
        <w:t xml:space="preserve">Polytechnic funded programs are required to engage with CILMAR to </w:t>
      </w:r>
      <w:r w:rsidR="00430AFF" w:rsidRPr="007B78EC">
        <w:rPr>
          <w:i/>
        </w:rPr>
        <w:t>incorporate</w:t>
      </w:r>
      <w:r w:rsidRPr="007B78EC">
        <w:rPr>
          <w:i/>
        </w:rPr>
        <w:t xml:space="preserve"> intercultural </w:t>
      </w:r>
      <w:r w:rsidR="00430AFF" w:rsidRPr="007B78EC">
        <w:rPr>
          <w:i/>
        </w:rPr>
        <w:t>learning into the program.</w:t>
      </w:r>
      <w:r w:rsidR="00430AFF">
        <w:t xml:space="preserve"> Please list the</w:t>
      </w:r>
      <w:r w:rsidR="00105C55">
        <w:t xml:space="preserve"> AAC&amp;U rubric elements you’ve </w:t>
      </w:r>
      <w:r w:rsidR="00430AFF">
        <w:t xml:space="preserve">identified for this program. </w:t>
      </w:r>
    </w:p>
    <w:p w14:paraId="446497EF" w14:textId="77777777" w:rsidR="004F3750" w:rsidRDefault="004F3750" w:rsidP="004F3750">
      <w:pPr>
        <w:spacing w:after="0"/>
      </w:pPr>
    </w:p>
    <w:p w14:paraId="554ED360" w14:textId="77777777" w:rsidR="004F3750" w:rsidRDefault="004F3750" w:rsidP="004F3750">
      <w:pPr>
        <w:spacing w:after="0"/>
      </w:pPr>
    </w:p>
    <w:p w14:paraId="1B51961E" w14:textId="77777777" w:rsidR="004F3750" w:rsidRDefault="004F3750" w:rsidP="004F3750">
      <w:pPr>
        <w:spacing w:after="0"/>
      </w:pPr>
    </w:p>
    <w:p w14:paraId="7C681DF1" w14:textId="77777777" w:rsidR="004F3750" w:rsidRPr="003134E0" w:rsidRDefault="004F3750" w:rsidP="004F3750">
      <w:pPr>
        <w:spacing w:after="0"/>
        <w:rPr>
          <w:b/>
          <w:i/>
          <w:sz w:val="24"/>
          <w:szCs w:val="24"/>
        </w:rPr>
      </w:pPr>
      <w:r>
        <w:rPr>
          <w:b/>
          <w:i/>
          <w:sz w:val="24"/>
          <w:szCs w:val="24"/>
        </w:rPr>
        <w:t>Program Report and Assessment</w:t>
      </w:r>
    </w:p>
    <w:p w14:paraId="41519CDD" w14:textId="64103F5C" w:rsidR="004F3750" w:rsidRPr="007B78EC" w:rsidRDefault="004F3750" w:rsidP="004F3750">
      <w:pPr>
        <w:spacing w:after="0"/>
      </w:pPr>
      <w:r w:rsidRPr="007B78EC">
        <w:rPr>
          <w:i/>
        </w:rPr>
        <w:t>Leaders will be required to submit a comprehensive trip report describing the student learning outcomes, pre and post intercultural assessment data, expected long-term research, and future industrial engagement plans.  In addition, photos and student testimonials should be provided for reporting and future recruitment efforts.</w:t>
      </w:r>
      <w:r w:rsidR="007B78EC">
        <w:rPr>
          <w:i/>
        </w:rPr>
        <w:t xml:space="preserve">  </w:t>
      </w:r>
      <w:r w:rsidR="007B78EC">
        <w:t>Indicate your intention to submit this report with your initials.</w:t>
      </w:r>
    </w:p>
    <w:p w14:paraId="72FB9CEE" w14:textId="70823687" w:rsidR="00C23A80" w:rsidRDefault="00C23A80" w:rsidP="004F3750">
      <w:pPr>
        <w:spacing w:after="0"/>
        <w:rPr>
          <w:b/>
          <w:i/>
          <w:sz w:val="28"/>
          <w:szCs w:val="28"/>
        </w:rPr>
      </w:pPr>
    </w:p>
    <w:p w14:paraId="1B1421E6" w14:textId="77777777" w:rsidR="00AB25E8" w:rsidRPr="0062512A" w:rsidRDefault="00AB25E8" w:rsidP="00AB25E8">
      <w:pPr>
        <w:spacing w:after="0"/>
        <w:rPr>
          <w:b/>
          <w:u w:val="single"/>
        </w:rPr>
      </w:pPr>
      <w:r w:rsidRPr="0062512A">
        <w:rPr>
          <w:b/>
          <w:u w:val="single"/>
        </w:rPr>
        <w:t xml:space="preserve">All </w:t>
      </w:r>
      <w:r>
        <w:rPr>
          <w:b/>
          <w:u w:val="single"/>
        </w:rPr>
        <w:t>financial</w:t>
      </w:r>
      <w:r w:rsidRPr="0062512A">
        <w:rPr>
          <w:b/>
          <w:u w:val="single"/>
        </w:rPr>
        <w:t xml:space="preserve"> requests will be put on the budget sheet provided</w:t>
      </w:r>
      <w:r>
        <w:rPr>
          <w:b/>
          <w:u w:val="single"/>
        </w:rPr>
        <w:t xml:space="preserve"> and will be provided as a $ per student allocation based on valid estimated enrollment projections. Final allocations will be based on actual enrollment.  Any over-estimated enrollment projected allocations must be returned and cannot be held in the residual balance of the program account. </w:t>
      </w:r>
    </w:p>
    <w:p w14:paraId="4E72C40A" w14:textId="77777777" w:rsidR="00624B92" w:rsidRPr="007B78EC" w:rsidRDefault="00624B92" w:rsidP="004F3750">
      <w:pPr>
        <w:spacing w:after="0"/>
        <w:rPr>
          <w:b/>
          <w:i/>
          <w:szCs w:val="28"/>
        </w:rPr>
      </w:pPr>
    </w:p>
    <w:p w14:paraId="39C03DB6" w14:textId="77777777" w:rsidR="004F3750" w:rsidRPr="003134E0" w:rsidRDefault="004F3750" w:rsidP="004F3750">
      <w:pPr>
        <w:spacing w:after="0"/>
        <w:rPr>
          <w:b/>
          <w:i/>
          <w:sz w:val="28"/>
          <w:szCs w:val="28"/>
        </w:rPr>
      </w:pPr>
      <w:r w:rsidRPr="003134E0">
        <w:rPr>
          <w:b/>
          <w:i/>
          <w:sz w:val="28"/>
          <w:szCs w:val="28"/>
        </w:rPr>
        <w:t>FUNDING Sources</w:t>
      </w:r>
    </w:p>
    <w:p w14:paraId="1F0C54A6" w14:textId="704E52E3" w:rsidR="004F3750" w:rsidRPr="00D416E7" w:rsidRDefault="004F3750" w:rsidP="004F3750">
      <w:r>
        <w:t xml:space="preserve">Please </w:t>
      </w:r>
      <w:r w:rsidR="00430AFF">
        <w:t xml:space="preserve">work with your Business Manager to </w:t>
      </w:r>
      <w:r>
        <w:t>list the funding that you currently have obtained or anticipate to receive (including SAIL grants).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170"/>
        <w:gridCol w:w="4860"/>
      </w:tblGrid>
      <w:tr w:rsidR="004F3750" w:rsidRPr="004F3750" w14:paraId="25832482" w14:textId="77777777" w:rsidTr="00C57A67">
        <w:tc>
          <w:tcPr>
            <w:tcW w:w="4428" w:type="dxa"/>
            <w:shd w:val="clear" w:color="auto" w:fill="D9D9D9"/>
          </w:tcPr>
          <w:p w14:paraId="37181C80" w14:textId="77777777" w:rsidR="004F3750" w:rsidRPr="004F3750" w:rsidRDefault="004F3750" w:rsidP="004F3750">
            <w:pPr>
              <w:spacing w:before="0" w:after="0"/>
              <w:ind w:left="0" w:right="0"/>
              <w:jc w:val="center"/>
              <w:rPr>
                <w:rFonts w:eastAsia="Calibri"/>
                <w:b/>
                <w:szCs w:val="18"/>
              </w:rPr>
            </w:pPr>
            <w:r w:rsidRPr="004F3750">
              <w:rPr>
                <w:rFonts w:eastAsia="Calibri"/>
                <w:b/>
                <w:szCs w:val="18"/>
              </w:rPr>
              <w:t>Department or outside funding</w:t>
            </w:r>
          </w:p>
          <w:p w14:paraId="330A3D2F" w14:textId="77777777" w:rsidR="004F3750" w:rsidRPr="004F3750" w:rsidRDefault="004F3750" w:rsidP="004F3750">
            <w:pPr>
              <w:spacing w:before="0" w:after="0"/>
              <w:ind w:left="0" w:right="0"/>
              <w:jc w:val="center"/>
              <w:rPr>
                <w:rFonts w:eastAsia="Calibri"/>
                <w:b/>
                <w:szCs w:val="18"/>
              </w:rPr>
            </w:pPr>
            <w:r w:rsidRPr="004F3750">
              <w:rPr>
                <w:rFonts w:eastAsia="Calibri"/>
                <w:b/>
                <w:szCs w:val="18"/>
              </w:rPr>
              <w:t>or reserve already secured</w:t>
            </w:r>
          </w:p>
          <w:p w14:paraId="2AD9F005" w14:textId="77777777" w:rsidR="004F3750" w:rsidRPr="004F3750" w:rsidRDefault="004F3750" w:rsidP="004F3750">
            <w:pPr>
              <w:spacing w:before="0" w:after="0"/>
              <w:ind w:left="0" w:right="0"/>
              <w:jc w:val="center"/>
              <w:rPr>
                <w:rFonts w:eastAsia="Calibri"/>
                <w:b/>
                <w:i/>
                <w:szCs w:val="18"/>
              </w:rPr>
            </w:pPr>
            <w:r w:rsidRPr="004F3750">
              <w:rPr>
                <w:rFonts w:eastAsia="Calibri"/>
                <w:b/>
                <w:i/>
                <w:szCs w:val="18"/>
              </w:rPr>
              <w:t>(Provide account number(s) in right column)</w:t>
            </w:r>
          </w:p>
        </w:tc>
        <w:tc>
          <w:tcPr>
            <w:tcW w:w="1170" w:type="dxa"/>
            <w:shd w:val="clear" w:color="auto" w:fill="D9D9D9"/>
          </w:tcPr>
          <w:p w14:paraId="05D9AF49" w14:textId="77777777" w:rsidR="004F3750" w:rsidRPr="004F3750" w:rsidRDefault="004F3750" w:rsidP="004F3750">
            <w:pPr>
              <w:spacing w:before="0" w:after="200" w:line="276" w:lineRule="auto"/>
              <w:ind w:left="0" w:right="0"/>
              <w:jc w:val="center"/>
              <w:rPr>
                <w:rFonts w:eastAsia="Calibri"/>
                <w:b/>
                <w:szCs w:val="18"/>
              </w:rPr>
            </w:pPr>
            <w:r w:rsidRPr="004F3750">
              <w:rPr>
                <w:rFonts w:eastAsia="Calibri"/>
                <w:b/>
                <w:szCs w:val="18"/>
              </w:rPr>
              <w:t>Amount</w:t>
            </w:r>
          </w:p>
        </w:tc>
        <w:tc>
          <w:tcPr>
            <w:tcW w:w="4860" w:type="dxa"/>
            <w:shd w:val="clear" w:color="auto" w:fill="D9D9D9"/>
          </w:tcPr>
          <w:p w14:paraId="0B26313B" w14:textId="77777777" w:rsidR="004F3750" w:rsidRPr="004F3750" w:rsidRDefault="004F3750" w:rsidP="004F3750">
            <w:pPr>
              <w:spacing w:before="0" w:after="0"/>
              <w:ind w:left="0" w:right="0"/>
              <w:jc w:val="center"/>
              <w:rPr>
                <w:rFonts w:eastAsia="Calibri"/>
                <w:b/>
                <w:szCs w:val="18"/>
              </w:rPr>
            </w:pPr>
            <w:r w:rsidRPr="004F3750">
              <w:rPr>
                <w:rFonts w:eastAsia="Calibri"/>
                <w:b/>
                <w:szCs w:val="18"/>
              </w:rPr>
              <w:t>Account Number</w:t>
            </w:r>
          </w:p>
          <w:p w14:paraId="533B5044" w14:textId="77777777" w:rsidR="004F3750" w:rsidRPr="004F3750" w:rsidRDefault="004F3750" w:rsidP="004F3750">
            <w:pPr>
              <w:spacing w:before="0" w:after="0"/>
              <w:ind w:left="0" w:right="0"/>
              <w:rPr>
                <w:rFonts w:eastAsia="Calibri"/>
                <w:b/>
                <w:szCs w:val="18"/>
              </w:rPr>
            </w:pPr>
          </w:p>
        </w:tc>
      </w:tr>
      <w:tr w:rsidR="004F3750" w:rsidRPr="004F3750" w14:paraId="51D45E3E" w14:textId="77777777" w:rsidTr="00C57A67">
        <w:tc>
          <w:tcPr>
            <w:tcW w:w="4428" w:type="dxa"/>
          </w:tcPr>
          <w:p w14:paraId="331C66F8" w14:textId="7E89AB74" w:rsidR="004F3750" w:rsidRPr="004F3750" w:rsidRDefault="004F3750" w:rsidP="004F3750">
            <w:pPr>
              <w:spacing w:before="0" w:after="200" w:line="276" w:lineRule="auto"/>
              <w:ind w:left="0" w:right="0"/>
              <w:rPr>
                <w:rFonts w:eastAsia="Calibri"/>
                <w:szCs w:val="18"/>
              </w:rPr>
            </w:pPr>
            <w:r w:rsidRPr="004F3750">
              <w:rPr>
                <w:rFonts w:eastAsia="Calibri"/>
                <w:szCs w:val="18"/>
              </w:rPr>
              <w:t xml:space="preserve">Study Abroad Residual </w:t>
            </w:r>
            <w:r w:rsidR="00D45D3B" w:rsidRPr="004F3750">
              <w:rPr>
                <w:rFonts w:eastAsia="Calibri"/>
                <w:szCs w:val="18"/>
              </w:rPr>
              <w:t>Account</w:t>
            </w:r>
            <w:r w:rsidR="00D45D3B">
              <w:rPr>
                <w:rFonts w:eastAsia="Calibri"/>
                <w:szCs w:val="18"/>
              </w:rPr>
              <w:t xml:space="preserve"> (</w:t>
            </w:r>
            <w:r w:rsidRPr="004F3750">
              <w:rPr>
                <w:rFonts w:eastAsia="Calibri"/>
                <w:szCs w:val="18"/>
              </w:rPr>
              <w:t xml:space="preserve">if repeat </w:t>
            </w:r>
            <w:r w:rsidR="00EE0BE0" w:rsidRPr="004F3750">
              <w:rPr>
                <w:rFonts w:eastAsia="Calibri"/>
                <w:szCs w:val="18"/>
              </w:rPr>
              <w:t xml:space="preserve">program)  </w:t>
            </w:r>
            <w:r w:rsidRPr="004F3750">
              <w:rPr>
                <w:rFonts w:eastAsia="Calibri"/>
                <w:szCs w:val="18"/>
              </w:rPr>
              <w:t xml:space="preserve">             </w:t>
            </w:r>
          </w:p>
        </w:tc>
        <w:tc>
          <w:tcPr>
            <w:tcW w:w="1170" w:type="dxa"/>
          </w:tcPr>
          <w:p w14:paraId="63A70678" w14:textId="77777777" w:rsidR="004F3750" w:rsidRPr="004F3750" w:rsidRDefault="004F3750" w:rsidP="004F3750">
            <w:pPr>
              <w:spacing w:before="0" w:after="200" w:line="276" w:lineRule="auto"/>
              <w:ind w:left="0" w:right="0"/>
              <w:rPr>
                <w:rFonts w:eastAsia="Calibri"/>
                <w:szCs w:val="18"/>
              </w:rPr>
            </w:pPr>
            <w:r w:rsidRPr="004F3750">
              <w:rPr>
                <w:rFonts w:eastAsia="Calibri"/>
                <w:szCs w:val="18"/>
              </w:rPr>
              <w:t>$</w:t>
            </w:r>
          </w:p>
        </w:tc>
        <w:tc>
          <w:tcPr>
            <w:tcW w:w="4860" w:type="dxa"/>
          </w:tcPr>
          <w:p w14:paraId="19B00349" w14:textId="77777777" w:rsidR="004F3750" w:rsidRPr="004F3750" w:rsidRDefault="004F3750" w:rsidP="004F3750">
            <w:pPr>
              <w:spacing w:before="0" w:after="0" w:line="276" w:lineRule="auto"/>
              <w:ind w:left="0" w:right="0"/>
              <w:jc w:val="center"/>
              <w:rPr>
                <w:rFonts w:eastAsia="Calibri"/>
                <w:szCs w:val="18"/>
              </w:rPr>
            </w:pPr>
            <w:r w:rsidRPr="004F3750">
              <w:rPr>
                <w:rFonts w:eastAsia="Calibri"/>
                <w:szCs w:val="18"/>
              </w:rPr>
              <w:t>(Also indicate remaining balance in account after this transaction; Residual Account balances should remain less than $1000)</w:t>
            </w:r>
          </w:p>
          <w:p w14:paraId="107ACB42" w14:textId="77777777" w:rsidR="004F3750" w:rsidRPr="004F3750" w:rsidRDefault="004F3750" w:rsidP="004F3750">
            <w:pPr>
              <w:spacing w:before="0" w:after="200" w:line="276" w:lineRule="auto"/>
              <w:ind w:left="0" w:right="0"/>
              <w:jc w:val="center"/>
              <w:rPr>
                <w:rFonts w:eastAsia="Calibri"/>
                <w:szCs w:val="18"/>
              </w:rPr>
            </w:pPr>
          </w:p>
        </w:tc>
      </w:tr>
      <w:tr w:rsidR="004F3750" w:rsidRPr="004F3750" w14:paraId="774F0DC6" w14:textId="77777777" w:rsidTr="00C57A67">
        <w:tc>
          <w:tcPr>
            <w:tcW w:w="4428" w:type="dxa"/>
          </w:tcPr>
          <w:p w14:paraId="5B30645C" w14:textId="77777777" w:rsidR="004F3750" w:rsidRPr="004F3750" w:rsidRDefault="004F3750" w:rsidP="004F3750">
            <w:pPr>
              <w:spacing w:before="0" w:after="200" w:line="276" w:lineRule="auto"/>
              <w:ind w:left="0" w:right="0"/>
              <w:rPr>
                <w:rFonts w:eastAsia="Calibri"/>
                <w:szCs w:val="18"/>
              </w:rPr>
            </w:pPr>
          </w:p>
        </w:tc>
        <w:tc>
          <w:tcPr>
            <w:tcW w:w="1170" w:type="dxa"/>
          </w:tcPr>
          <w:p w14:paraId="6A871694" w14:textId="77777777" w:rsidR="004F3750" w:rsidRPr="004F3750" w:rsidRDefault="004F3750" w:rsidP="004F3750">
            <w:pPr>
              <w:spacing w:before="0" w:after="200" w:line="276" w:lineRule="auto"/>
              <w:ind w:left="0" w:right="0"/>
              <w:rPr>
                <w:rFonts w:eastAsia="Calibri"/>
                <w:szCs w:val="18"/>
              </w:rPr>
            </w:pPr>
            <w:r w:rsidRPr="004F3750">
              <w:rPr>
                <w:rFonts w:eastAsia="Calibri"/>
                <w:szCs w:val="18"/>
              </w:rPr>
              <w:t>$</w:t>
            </w:r>
          </w:p>
        </w:tc>
        <w:tc>
          <w:tcPr>
            <w:tcW w:w="4860" w:type="dxa"/>
          </w:tcPr>
          <w:p w14:paraId="5B7A20F4" w14:textId="77777777" w:rsidR="004F3750" w:rsidRPr="004F3750" w:rsidRDefault="004F3750" w:rsidP="004F3750">
            <w:pPr>
              <w:spacing w:before="0" w:after="200" w:line="276" w:lineRule="auto"/>
              <w:ind w:left="0" w:right="0"/>
              <w:rPr>
                <w:rFonts w:eastAsia="Calibri"/>
                <w:szCs w:val="18"/>
              </w:rPr>
            </w:pPr>
          </w:p>
        </w:tc>
      </w:tr>
      <w:tr w:rsidR="004F3750" w:rsidRPr="004F3750" w14:paraId="6A253221" w14:textId="77777777" w:rsidTr="00C57A67">
        <w:tc>
          <w:tcPr>
            <w:tcW w:w="4428" w:type="dxa"/>
          </w:tcPr>
          <w:p w14:paraId="2ED05CAB" w14:textId="77777777" w:rsidR="004F3750" w:rsidRPr="004F3750" w:rsidRDefault="004F3750" w:rsidP="004F3750">
            <w:pPr>
              <w:spacing w:before="0" w:after="200" w:line="276" w:lineRule="auto"/>
              <w:ind w:left="0" w:right="0"/>
              <w:rPr>
                <w:rFonts w:eastAsia="Calibri"/>
                <w:szCs w:val="18"/>
              </w:rPr>
            </w:pPr>
          </w:p>
        </w:tc>
        <w:tc>
          <w:tcPr>
            <w:tcW w:w="1170" w:type="dxa"/>
          </w:tcPr>
          <w:p w14:paraId="0A7FC9CA" w14:textId="77777777" w:rsidR="004F3750" w:rsidRPr="004F3750" w:rsidRDefault="004F3750" w:rsidP="004F3750">
            <w:pPr>
              <w:spacing w:before="0" w:after="200" w:line="276" w:lineRule="auto"/>
              <w:ind w:left="0" w:right="0"/>
              <w:rPr>
                <w:rFonts w:eastAsia="Calibri"/>
                <w:szCs w:val="18"/>
              </w:rPr>
            </w:pPr>
            <w:r w:rsidRPr="004F3750">
              <w:rPr>
                <w:rFonts w:eastAsia="Calibri"/>
                <w:szCs w:val="18"/>
              </w:rPr>
              <w:t>$</w:t>
            </w:r>
          </w:p>
        </w:tc>
        <w:tc>
          <w:tcPr>
            <w:tcW w:w="4860" w:type="dxa"/>
          </w:tcPr>
          <w:p w14:paraId="636D10AA" w14:textId="77777777" w:rsidR="004F3750" w:rsidRPr="004F3750" w:rsidRDefault="004F3750" w:rsidP="004F3750">
            <w:pPr>
              <w:spacing w:before="0" w:after="200" w:line="276" w:lineRule="auto"/>
              <w:ind w:left="0" w:right="0"/>
              <w:rPr>
                <w:rFonts w:eastAsia="Calibri"/>
                <w:szCs w:val="18"/>
              </w:rPr>
            </w:pPr>
          </w:p>
        </w:tc>
      </w:tr>
      <w:tr w:rsidR="004F3750" w:rsidRPr="004F3750" w14:paraId="577C2331" w14:textId="77777777" w:rsidTr="00C57A67">
        <w:tc>
          <w:tcPr>
            <w:tcW w:w="4428" w:type="dxa"/>
          </w:tcPr>
          <w:p w14:paraId="30011D2A" w14:textId="77777777" w:rsidR="004F3750" w:rsidRPr="004F3750" w:rsidRDefault="004F3750" w:rsidP="004F3750">
            <w:pPr>
              <w:spacing w:before="0" w:after="200" w:line="276" w:lineRule="auto"/>
              <w:ind w:left="0" w:right="0"/>
              <w:rPr>
                <w:rFonts w:eastAsia="Calibri"/>
                <w:szCs w:val="18"/>
              </w:rPr>
            </w:pPr>
          </w:p>
        </w:tc>
        <w:tc>
          <w:tcPr>
            <w:tcW w:w="1170" w:type="dxa"/>
          </w:tcPr>
          <w:p w14:paraId="35C8B3CB" w14:textId="77777777" w:rsidR="004F3750" w:rsidRPr="004F3750" w:rsidRDefault="004F3750" w:rsidP="004F3750">
            <w:pPr>
              <w:spacing w:before="0" w:after="200" w:line="276" w:lineRule="auto"/>
              <w:ind w:left="0" w:right="0"/>
              <w:rPr>
                <w:rFonts w:eastAsia="Calibri"/>
                <w:szCs w:val="18"/>
              </w:rPr>
            </w:pPr>
            <w:r w:rsidRPr="004F3750">
              <w:rPr>
                <w:rFonts w:eastAsia="Calibri"/>
                <w:szCs w:val="18"/>
              </w:rPr>
              <w:t>$</w:t>
            </w:r>
          </w:p>
        </w:tc>
        <w:tc>
          <w:tcPr>
            <w:tcW w:w="4860" w:type="dxa"/>
          </w:tcPr>
          <w:p w14:paraId="6FA63CEC" w14:textId="77777777" w:rsidR="004F3750" w:rsidRPr="004F3750" w:rsidRDefault="004F3750" w:rsidP="004F3750">
            <w:pPr>
              <w:spacing w:before="0" w:after="200" w:line="276" w:lineRule="auto"/>
              <w:ind w:left="0" w:right="0"/>
              <w:rPr>
                <w:rFonts w:eastAsia="Calibri"/>
                <w:szCs w:val="18"/>
              </w:rPr>
            </w:pPr>
          </w:p>
        </w:tc>
      </w:tr>
      <w:tr w:rsidR="004F3750" w:rsidRPr="004F3750" w14:paraId="0DE859FC" w14:textId="77777777" w:rsidTr="00C57A67">
        <w:tc>
          <w:tcPr>
            <w:tcW w:w="4428" w:type="dxa"/>
            <w:shd w:val="clear" w:color="auto" w:fill="D9D9D9"/>
          </w:tcPr>
          <w:p w14:paraId="505EF993" w14:textId="77777777" w:rsidR="004F3750" w:rsidRPr="004F3750" w:rsidRDefault="004F3750" w:rsidP="004F3750">
            <w:pPr>
              <w:spacing w:before="0" w:after="0" w:line="276" w:lineRule="auto"/>
              <w:ind w:left="0" w:right="0"/>
              <w:rPr>
                <w:rFonts w:eastAsia="Calibri"/>
                <w:b/>
                <w:szCs w:val="18"/>
              </w:rPr>
            </w:pPr>
            <w:r w:rsidRPr="004F3750">
              <w:rPr>
                <w:rFonts w:eastAsia="Calibri"/>
                <w:b/>
                <w:szCs w:val="18"/>
              </w:rPr>
              <w:t>Total Support from All Sources</w:t>
            </w:r>
          </w:p>
          <w:p w14:paraId="66995005" w14:textId="77777777" w:rsidR="004F3750" w:rsidRPr="004F3750" w:rsidRDefault="004F3750" w:rsidP="004F3750">
            <w:pPr>
              <w:spacing w:before="0" w:after="0"/>
              <w:ind w:left="0" w:right="0"/>
              <w:rPr>
                <w:rFonts w:eastAsia="Calibri"/>
                <w:szCs w:val="18"/>
              </w:rPr>
            </w:pPr>
            <w:r w:rsidRPr="004F3750">
              <w:rPr>
                <w:rFonts w:eastAsia="Calibri"/>
                <w:szCs w:val="18"/>
              </w:rPr>
              <w:t>(Total should equal the subsidy amount on your preliminary budget/rate request)</w:t>
            </w:r>
          </w:p>
        </w:tc>
        <w:tc>
          <w:tcPr>
            <w:tcW w:w="1170" w:type="dxa"/>
            <w:shd w:val="clear" w:color="auto" w:fill="D9D9D9"/>
          </w:tcPr>
          <w:p w14:paraId="229FC4EE" w14:textId="77777777" w:rsidR="004F3750" w:rsidRPr="004F3750" w:rsidRDefault="004F3750" w:rsidP="004F3750">
            <w:pPr>
              <w:spacing w:before="0" w:after="200" w:line="276" w:lineRule="auto"/>
              <w:ind w:left="0" w:right="0"/>
              <w:rPr>
                <w:rFonts w:eastAsia="Calibri"/>
                <w:szCs w:val="18"/>
              </w:rPr>
            </w:pPr>
            <w:r w:rsidRPr="004F3750">
              <w:rPr>
                <w:rFonts w:eastAsia="Calibri"/>
                <w:szCs w:val="18"/>
              </w:rPr>
              <w:t>$</w:t>
            </w:r>
          </w:p>
        </w:tc>
        <w:tc>
          <w:tcPr>
            <w:tcW w:w="4860" w:type="dxa"/>
            <w:shd w:val="clear" w:color="auto" w:fill="D9D9D9"/>
          </w:tcPr>
          <w:p w14:paraId="6652B4A0" w14:textId="77777777" w:rsidR="004F3750" w:rsidRPr="004F3750" w:rsidRDefault="004F3750" w:rsidP="004F3750">
            <w:pPr>
              <w:spacing w:before="0" w:after="200" w:line="276" w:lineRule="auto"/>
              <w:ind w:left="0" w:right="0"/>
              <w:rPr>
                <w:rFonts w:eastAsia="Calibri"/>
                <w:szCs w:val="18"/>
              </w:rPr>
            </w:pPr>
          </w:p>
        </w:tc>
      </w:tr>
    </w:tbl>
    <w:p w14:paraId="78318E62" w14:textId="77777777" w:rsidR="007B78EC" w:rsidRDefault="007B78EC" w:rsidP="004F3750">
      <w:pPr>
        <w:spacing w:after="0"/>
        <w:rPr>
          <w:b/>
        </w:rPr>
      </w:pPr>
    </w:p>
    <w:p w14:paraId="25D0D5B1" w14:textId="5E5B8606" w:rsidR="004F3750" w:rsidRDefault="004F3750" w:rsidP="004F3750">
      <w:pPr>
        <w:spacing w:after="0"/>
        <w:rPr>
          <w:b/>
        </w:rPr>
      </w:pPr>
      <w:r w:rsidRPr="00A415BA">
        <w:rPr>
          <w:b/>
        </w:rPr>
        <w:lastRenderedPageBreak/>
        <w:t>Please</w:t>
      </w:r>
      <w:r>
        <w:rPr>
          <w:b/>
        </w:rPr>
        <w:t xml:space="preserve"> indicate the expected “Rate Request” (Cost per Student) considering all internal/external funding, and this requested amount by the Office of Globalization. </w:t>
      </w:r>
    </w:p>
    <w:p w14:paraId="57A2A32B" w14:textId="77777777" w:rsidR="00C23A80" w:rsidRDefault="00C23A80" w:rsidP="004F3750">
      <w:pPr>
        <w:spacing w:after="0"/>
        <w:rPr>
          <w:b/>
          <w:u w:val="single"/>
        </w:rPr>
      </w:pPr>
    </w:p>
    <w:p w14:paraId="155A877C" w14:textId="77777777" w:rsidR="004F3750" w:rsidRDefault="004F3750" w:rsidP="004F3750">
      <w:pPr>
        <w:spacing w:after="0"/>
      </w:pPr>
      <w:r>
        <w:rPr>
          <w:b/>
          <w:u w:val="single"/>
        </w:rPr>
        <w:t>Expected Rate request</w:t>
      </w:r>
      <w:r>
        <w:tab/>
      </w:r>
      <w:r>
        <w:rPr>
          <w:b/>
        </w:rPr>
        <w:t>$</w:t>
      </w:r>
      <w:r>
        <w:t xml:space="preserve">____________________  </w:t>
      </w:r>
    </w:p>
    <w:p w14:paraId="4D0C51E0" w14:textId="77777777" w:rsidR="00C23A80" w:rsidRDefault="00C23A80" w:rsidP="004F3750">
      <w:pPr>
        <w:spacing w:after="0"/>
        <w:rPr>
          <w:b/>
        </w:rPr>
      </w:pPr>
    </w:p>
    <w:p w14:paraId="6CADD032" w14:textId="77777777" w:rsidR="004F3750" w:rsidRDefault="004F3750" w:rsidP="004F3750">
      <w:pPr>
        <w:spacing w:after="0"/>
        <w:rPr>
          <w:b/>
        </w:rPr>
      </w:pPr>
      <w:r>
        <w:rPr>
          <w:b/>
        </w:rPr>
        <w:t xml:space="preserve">Signatures and Approvals </w:t>
      </w:r>
    </w:p>
    <w:p w14:paraId="6318F57D" w14:textId="77777777" w:rsidR="004F3750" w:rsidRDefault="004F3750" w:rsidP="004F3750">
      <w:pPr>
        <w:spacing w:after="0"/>
      </w:pPr>
      <w:r>
        <w:t>Faculty Leader   ______________</w:t>
      </w:r>
      <w:r w:rsidR="00C23A80">
        <w:t>_______________________</w:t>
      </w:r>
      <w:r>
        <w:tab/>
      </w:r>
      <w:r>
        <w:tab/>
        <w:t>Date __________</w:t>
      </w:r>
    </w:p>
    <w:p w14:paraId="4F8EA8D5" w14:textId="77777777" w:rsidR="004F3750" w:rsidRDefault="004F3750" w:rsidP="004F3750">
      <w:pPr>
        <w:spacing w:after="0"/>
      </w:pPr>
    </w:p>
    <w:p w14:paraId="2EEFC6DA" w14:textId="77777777" w:rsidR="004F3750" w:rsidRDefault="004F3750" w:rsidP="004F3750">
      <w:pPr>
        <w:spacing w:after="0"/>
      </w:pPr>
      <w:r>
        <w:t>Business Manager ____________</w:t>
      </w:r>
      <w:r w:rsidR="00C23A80">
        <w:t>_______________________</w:t>
      </w:r>
      <w:r>
        <w:tab/>
      </w:r>
      <w:r>
        <w:tab/>
        <w:t>Date __________</w:t>
      </w:r>
    </w:p>
    <w:p w14:paraId="3FAC5A02" w14:textId="77777777" w:rsidR="004F3750" w:rsidRDefault="004F3750" w:rsidP="004F3750">
      <w:pPr>
        <w:spacing w:after="0"/>
      </w:pPr>
    </w:p>
    <w:p w14:paraId="5205DD23" w14:textId="77777777" w:rsidR="004F3750" w:rsidRDefault="004F3750" w:rsidP="004F3750">
      <w:pPr>
        <w:spacing w:after="0"/>
      </w:pPr>
      <w:r>
        <w:t>Department Head ____________</w:t>
      </w:r>
      <w:r w:rsidR="00C23A80">
        <w:t>_______________________</w:t>
      </w:r>
      <w:r>
        <w:tab/>
      </w:r>
      <w:r>
        <w:tab/>
        <w:t>Date __________</w:t>
      </w:r>
    </w:p>
    <w:p w14:paraId="46015C75" w14:textId="77777777" w:rsidR="004F3750" w:rsidRDefault="004F3750" w:rsidP="004F3750">
      <w:pPr>
        <w:spacing w:after="0"/>
      </w:pPr>
    </w:p>
    <w:p w14:paraId="3D44DF0D" w14:textId="77777777" w:rsidR="004F3750" w:rsidRDefault="004F3750" w:rsidP="004F3750">
      <w:pPr>
        <w:spacing w:after="0"/>
        <w:jc w:val="center"/>
        <w:rPr>
          <w:i/>
          <w:sz w:val="20"/>
        </w:rPr>
      </w:pPr>
      <w:r>
        <w:rPr>
          <w:sz w:val="20"/>
        </w:rPr>
        <w:t xml:space="preserve">NOTE: </w:t>
      </w:r>
      <w:r>
        <w:rPr>
          <w:i/>
          <w:sz w:val="20"/>
        </w:rPr>
        <w:t>In the event the program is cancelled, all funding is returned to original source.</w:t>
      </w:r>
    </w:p>
    <w:p w14:paraId="162DDACE" w14:textId="0A66E700" w:rsidR="004F3750" w:rsidRPr="00B35114" w:rsidRDefault="004F3750" w:rsidP="007B78EC">
      <w:pPr>
        <w:spacing w:after="0" w:line="259" w:lineRule="auto"/>
        <w:jc w:val="center"/>
        <w:rPr>
          <w:b/>
          <w:color w:val="FF0000"/>
          <w:sz w:val="24"/>
          <w:szCs w:val="32"/>
        </w:rPr>
      </w:pPr>
      <w:r w:rsidRPr="00B35114">
        <w:rPr>
          <w:b/>
          <w:color w:val="FF0000"/>
          <w:sz w:val="24"/>
          <w:szCs w:val="32"/>
        </w:rPr>
        <w:t xml:space="preserve">Application must be submitted to the Office of Globalization </w:t>
      </w:r>
      <w:r w:rsidR="00C23A80">
        <w:rPr>
          <w:b/>
          <w:color w:val="FF0000"/>
          <w:sz w:val="24"/>
          <w:szCs w:val="32"/>
        </w:rPr>
        <w:t xml:space="preserve">prior to Rate Request, </w:t>
      </w:r>
      <w:r w:rsidRPr="00B35114">
        <w:rPr>
          <w:b/>
          <w:color w:val="FF0000"/>
          <w:sz w:val="24"/>
          <w:szCs w:val="32"/>
        </w:rPr>
        <w:t xml:space="preserve">by </w:t>
      </w:r>
      <w:r w:rsidR="009663EB">
        <w:rPr>
          <w:b/>
          <w:color w:val="FF0000"/>
          <w:sz w:val="24"/>
          <w:szCs w:val="32"/>
        </w:rPr>
        <w:t>October</w:t>
      </w:r>
      <w:r w:rsidR="003529B6">
        <w:rPr>
          <w:b/>
          <w:color w:val="FF0000"/>
          <w:sz w:val="24"/>
          <w:szCs w:val="32"/>
        </w:rPr>
        <w:t xml:space="preserve"> 1</w:t>
      </w:r>
      <w:r w:rsidR="009663EB">
        <w:rPr>
          <w:b/>
          <w:color w:val="FF0000"/>
          <w:sz w:val="24"/>
          <w:szCs w:val="32"/>
        </w:rPr>
        <w:t>5</w:t>
      </w:r>
      <w:r w:rsidR="003529B6">
        <w:rPr>
          <w:b/>
          <w:color w:val="FF0000"/>
          <w:sz w:val="24"/>
          <w:szCs w:val="32"/>
        </w:rPr>
        <w:t>, 202</w:t>
      </w:r>
      <w:r w:rsidR="009663EB">
        <w:rPr>
          <w:b/>
          <w:color w:val="FF0000"/>
          <w:sz w:val="24"/>
          <w:szCs w:val="32"/>
        </w:rPr>
        <w:t>2</w:t>
      </w:r>
      <w:r w:rsidR="003529B6">
        <w:rPr>
          <w:b/>
          <w:color w:val="FF0000"/>
          <w:sz w:val="24"/>
          <w:szCs w:val="32"/>
        </w:rPr>
        <w:t xml:space="preserve"> for Winter/Spring Break programs and December</w:t>
      </w:r>
      <w:r w:rsidRPr="00B35114">
        <w:rPr>
          <w:b/>
          <w:color w:val="FF0000"/>
          <w:sz w:val="24"/>
          <w:szCs w:val="32"/>
        </w:rPr>
        <w:t xml:space="preserve"> </w:t>
      </w:r>
      <w:r w:rsidR="003529B6">
        <w:rPr>
          <w:b/>
          <w:color w:val="FF0000"/>
          <w:sz w:val="24"/>
          <w:szCs w:val="32"/>
        </w:rPr>
        <w:t>1</w:t>
      </w:r>
      <w:r w:rsidR="009663EB">
        <w:rPr>
          <w:b/>
          <w:color w:val="FF0000"/>
          <w:sz w:val="24"/>
          <w:szCs w:val="32"/>
        </w:rPr>
        <w:t>5</w:t>
      </w:r>
      <w:r w:rsidRPr="00B35114">
        <w:rPr>
          <w:b/>
          <w:color w:val="FF0000"/>
          <w:sz w:val="24"/>
          <w:szCs w:val="32"/>
        </w:rPr>
        <w:t>, 20</w:t>
      </w:r>
      <w:r w:rsidR="00C23A80">
        <w:rPr>
          <w:b/>
          <w:color w:val="FF0000"/>
          <w:sz w:val="24"/>
          <w:szCs w:val="32"/>
        </w:rPr>
        <w:t>2</w:t>
      </w:r>
      <w:r w:rsidR="009663EB">
        <w:rPr>
          <w:b/>
          <w:color w:val="FF0000"/>
          <w:sz w:val="24"/>
          <w:szCs w:val="32"/>
        </w:rPr>
        <w:t>2</w:t>
      </w:r>
      <w:r w:rsidRPr="00B35114">
        <w:rPr>
          <w:b/>
          <w:color w:val="FF0000"/>
          <w:sz w:val="24"/>
          <w:szCs w:val="32"/>
        </w:rPr>
        <w:t xml:space="preserve"> for Summer programs</w:t>
      </w:r>
    </w:p>
    <w:p w14:paraId="782FC595" w14:textId="77777777" w:rsidR="004F3750" w:rsidRPr="00B35114" w:rsidRDefault="004F3750" w:rsidP="004F3750">
      <w:pPr>
        <w:spacing w:after="0"/>
        <w:jc w:val="center"/>
        <w:rPr>
          <w:b/>
          <w:color w:val="FF0000"/>
          <w:sz w:val="24"/>
          <w:szCs w:val="32"/>
        </w:rPr>
      </w:pPr>
      <w:r>
        <w:rPr>
          <w:b/>
          <w:color w:val="FF0000"/>
          <w:sz w:val="24"/>
          <w:szCs w:val="32"/>
        </w:rPr>
        <w:t>AFTER</w:t>
      </w:r>
      <w:r w:rsidRPr="00B35114">
        <w:rPr>
          <w:b/>
          <w:color w:val="FF0000"/>
          <w:sz w:val="24"/>
          <w:szCs w:val="32"/>
        </w:rPr>
        <w:t xml:space="preserve"> Business Manager and Department Head approvals</w:t>
      </w:r>
    </w:p>
    <w:p w14:paraId="51A1C7E7" w14:textId="77777777" w:rsidR="004F3750" w:rsidRPr="00F21CD6" w:rsidRDefault="004F3750" w:rsidP="004F3750">
      <w:pPr>
        <w:spacing w:after="0"/>
        <w:rPr>
          <w:b/>
          <w:i/>
          <w:sz w:val="24"/>
        </w:rPr>
      </w:pPr>
      <w:r w:rsidRPr="00F21CD6">
        <w:rPr>
          <w:b/>
          <w:i/>
          <w:sz w:val="24"/>
        </w:rPr>
        <w:t>Section below for Office of Globalization use only</w:t>
      </w:r>
    </w:p>
    <w:p w14:paraId="467EC47B" w14:textId="77777777" w:rsidR="004F3750" w:rsidRDefault="004F3750" w:rsidP="004F3750">
      <w:pPr>
        <w:spacing w:after="0"/>
      </w:pPr>
      <w:r>
        <w:t>=========================================================</w:t>
      </w:r>
      <w:r w:rsidR="00C23A80">
        <w:t>=================</w:t>
      </w:r>
    </w:p>
    <w:p w14:paraId="08447B2D" w14:textId="77777777" w:rsidR="004F3750" w:rsidRPr="00105C55" w:rsidRDefault="004F3750" w:rsidP="007B78EC">
      <w:pPr>
        <w:spacing w:after="0" w:line="259" w:lineRule="auto"/>
        <w:rPr>
          <w:b/>
          <w:i/>
          <w:sz w:val="20"/>
        </w:rPr>
      </w:pPr>
      <w:r w:rsidRPr="00105C55">
        <w:rPr>
          <w:b/>
          <w:i/>
          <w:sz w:val="20"/>
        </w:rPr>
        <w:t>RECAP</w:t>
      </w:r>
    </w:p>
    <w:p w14:paraId="463634AE" w14:textId="57DF0EBC" w:rsidR="004F3750" w:rsidRPr="00105C55" w:rsidRDefault="004F3750" w:rsidP="007B78EC">
      <w:pPr>
        <w:spacing w:after="0" w:line="259" w:lineRule="auto"/>
        <w:rPr>
          <w:sz w:val="20"/>
        </w:rPr>
      </w:pPr>
      <w:r w:rsidRPr="00105C55">
        <w:rPr>
          <w:sz w:val="20"/>
        </w:rPr>
        <w:t>Targeted number of students _____</w:t>
      </w:r>
      <w:r w:rsidR="00105C55">
        <w:rPr>
          <w:sz w:val="20"/>
        </w:rPr>
        <w:t>____</w:t>
      </w:r>
      <w:r w:rsidRPr="00105C55">
        <w:rPr>
          <w:sz w:val="20"/>
        </w:rPr>
        <w:t xml:space="preserve">  </w:t>
      </w:r>
    </w:p>
    <w:p w14:paraId="64AB0BB7" w14:textId="77777777" w:rsidR="00105C55" w:rsidRDefault="00105C55" w:rsidP="007B78EC">
      <w:pPr>
        <w:spacing w:after="0" w:line="259" w:lineRule="auto"/>
        <w:ind w:left="0"/>
        <w:rPr>
          <w:sz w:val="20"/>
        </w:rPr>
        <w:sectPr w:rsidR="00105C55" w:rsidSect="00541FF7">
          <w:headerReference w:type="default" r:id="rId9"/>
          <w:footerReference w:type="default" r:id="rId10"/>
          <w:headerReference w:type="first" r:id="rId11"/>
          <w:footerReference w:type="first" r:id="rId12"/>
          <w:type w:val="continuous"/>
          <w:pgSz w:w="12240" w:h="15840"/>
          <w:pgMar w:top="2484" w:right="864" w:bottom="864" w:left="864" w:header="720" w:footer="720" w:gutter="0"/>
          <w:cols w:space="720"/>
          <w:titlePg/>
        </w:sectPr>
      </w:pPr>
    </w:p>
    <w:p w14:paraId="07033F3E" w14:textId="26E41C92" w:rsidR="00105C55" w:rsidRDefault="00105C55" w:rsidP="007B78EC">
      <w:pPr>
        <w:spacing w:before="0" w:after="0" w:line="259" w:lineRule="auto"/>
        <w:ind w:left="0" w:right="-6"/>
        <w:rPr>
          <w:sz w:val="20"/>
        </w:rPr>
      </w:pPr>
    </w:p>
    <w:tbl>
      <w:tblPr>
        <w:tblStyle w:val="TableGrid"/>
        <w:tblW w:w="0" w:type="auto"/>
        <w:tblInd w:w="1530" w:type="dxa"/>
        <w:tblLook w:val="04A0" w:firstRow="1" w:lastRow="0" w:firstColumn="1" w:lastColumn="0" w:noHBand="0" w:noVBand="1"/>
      </w:tblPr>
      <w:tblGrid>
        <w:gridCol w:w="5215"/>
        <w:gridCol w:w="3757"/>
      </w:tblGrid>
      <w:tr w:rsidR="008B15E6" w14:paraId="713A692A" w14:textId="77777777" w:rsidTr="007B78EC">
        <w:tc>
          <w:tcPr>
            <w:tcW w:w="5215" w:type="dxa"/>
            <w:shd w:val="clear" w:color="auto" w:fill="D9D9D9" w:themeFill="background1" w:themeFillShade="D9"/>
          </w:tcPr>
          <w:p w14:paraId="5D49A01C" w14:textId="50F8E525" w:rsidR="008B15E6" w:rsidRPr="008B15E6" w:rsidRDefault="008B15E6" w:rsidP="007B78EC">
            <w:pPr>
              <w:pStyle w:val="ListParagraph"/>
              <w:spacing w:before="0" w:after="0" w:line="259" w:lineRule="auto"/>
              <w:ind w:left="67" w:right="0"/>
              <w:rPr>
                <w:sz w:val="20"/>
              </w:rPr>
            </w:pPr>
            <w:r>
              <w:rPr>
                <w:sz w:val="20"/>
              </w:rPr>
              <w:t>Funding Options</w:t>
            </w:r>
          </w:p>
        </w:tc>
        <w:tc>
          <w:tcPr>
            <w:tcW w:w="3757" w:type="dxa"/>
            <w:shd w:val="clear" w:color="auto" w:fill="D9D9D9" w:themeFill="background1" w:themeFillShade="D9"/>
          </w:tcPr>
          <w:p w14:paraId="6C902723" w14:textId="75AFB596" w:rsidR="008B15E6" w:rsidRDefault="008B15E6" w:rsidP="007B78EC">
            <w:pPr>
              <w:spacing w:before="0" w:after="0" w:line="259" w:lineRule="auto"/>
              <w:ind w:left="0" w:right="-6"/>
              <w:rPr>
                <w:sz w:val="20"/>
              </w:rPr>
            </w:pPr>
            <w:r>
              <w:rPr>
                <w:sz w:val="20"/>
              </w:rPr>
              <w:t>Awarded</w:t>
            </w:r>
          </w:p>
        </w:tc>
      </w:tr>
      <w:tr w:rsidR="00105C55" w14:paraId="7CE88D68" w14:textId="77777777" w:rsidTr="008B15E6">
        <w:tc>
          <w:tcPr>
            <w:tcW w:w="5215" w:type="dxa"/>
          </w:tcPr>
          <w:p w14:paraId="0E6AB4EB" w14:textId="3EF0CB42" w:rsidR="00105C55" w:rsidRPr="008B15E6" w:rsidRDefault="00105C55" w:rsidP="007B78EC">
            <w:pPr>
              <w:pStyle w:val="ListParagraph"/>
              <w:numPr>
                <w:ilvl w:val="0"/>
                <w:numId w:val="12"/>
              </w:numPr>
              <w:spacing w:before="0" w:after="0" w:line="259" w:lineRule="auto"/>
              <w:ind w:left="427" w:right="0"/>
              <w:rPr>
                <w:sz w:val="20"/>
              </w:rPr>
            </w:pPr>
            <w:r w:rsidRPr="008B15E6">
              <w:rPr>
                <w:sz w:val="20"/>
              </w:rPr>
              <w:t>Basic Program</w:t>
            </w:r>
            <w:r w:rsidR="008B15E6" w:rsidRPr="008B15E6">
              <w:rPr>
                <w:sz w:val="20"/>
              </w:rPr>
              <w:t xml:space="preserve"> ($100/student)</w:t>
            </w:r>
          </w:p>
        </w:tc>
        <w:tc>
          <w:tcPr>
            <w:tcW w:w="3757" w:type="dxa"/>
          </w:tcPr>
          <w:p w14:paraId="2EAB4E53" w14:textId="77777777" w:rsidR="00105C55" w:rsidRDefault="00105C55" w:rsidP="007B78EC">
            <w:pPr>
              <w:spacing w:before="0" w:after="0" w:line="259" w:lineRule="auto"/>
              <w:ind w:left="0" w:right="-6"/>
              <w:rPr>
                <w:sz w:val="20"/>
              </w:rPr>
            </w:pPr>
          </w:p>
        </w:tc>
      </w:tr>
      <w:tr w:rsidR="00105C55" w14:paraId="076A7630" w14:textId="77777777" w:rsidTr="008B15E6">
        <w:tc>
          <w:tcPr>
            <w:tcW w:w="5215" w:type="dxa"/>
          </w:tcPr>
          <w:p w14:paraId="7D04CA0C" w14:textId="0ED463C8" w:rsidR="00105C55" w:rsidRPr="008B15E6" w:rsidRDefault="008B15E6" w:rsidP="007B78EC">
            <w:pPr>
              <w:pStyle w:val="ListParagraph"/>
              <w:numPr>
                <w:ilvl w:val="0"/>
                <w:numId w:val="12"/>
              </w:numPr>
              <w:spacing w:before="0" w:after="0" w:line="259" w:lineRule="auto"/>
              <w:ind w:left="427" w:right="0"/>
              <w:rPr>
                <w:sz w:val="20"/>
              </w:rPr>
            </w:pPr>
            <w:r w:rsidRPr="008B15E6">
              <w:rPr>
                <w:sz w:val="20"/>
              </w:rPr>
              <w:t>Partner Institution Program ($150/student)</w:t>
            </w:r>
          </w:p>
        </w:tc>
        <w:tc>
          <w:tcPr>
            <w:tcW w:w="3757" w:type="dxa"/>
          </w:tcPr>
          <w:p w14:paraId="3BC81F6D" w14:textId="77777777" w:rsidR="00105C55" w:rsidRDefault="00105C55" w:rsidP="007B78EC">
            <w:pPr>
              <w:spacing w:before="0" w:after="0" w:line="259" w:lineRule="auto"/>
              <w:ind w:left="0" w:right="-6"/>
              <w:rPr>
                <w:sz w:val="20"/>
              </w:rPr>
            </w:pPr>
          </w:p>
        </w:tc>
      </w:tr>
      <w:tr w:rsidR="00105C55" w14:paraId="5BE0A1ED" w14:textId="77777777" w:rsidTr="008B15E6">
        <w:tc>
          <w:tcPr>
            <w:tcW w:w="5215" w:type="dxa"/>
          </w:tcPr>
          <w:p w14:paraId="1A44BDE5" w14:textId="14E437A0" w:rsidR="00105C55" w:rsidRPr="008B15E6" w:rsidRDefault="008B15E6" w:rsidP="007B78EC">
            <w:pPr>
              <w:pStyle w:val="ListParagraph"/>
              <w:numPr>
                <w:ilvl w:val="0"/>
                <w:numId w:val="12"/>
              </w:numPr>
              <w:spacing w:before="0" w:after="0" w:line="259" w:lineRule="auto"/>
              <w:ind w:left="427" w:right="0"/>
              <w:rPr>
                <w:sz w:val="20"/>
              </w:rPr>
            </w:pPr>
            <w:r w:rsidRPr="008B15E6">
              <w:rPr>
                <w:sz w:val="20"/>
              </w:rPr>
              <w:t>Interdisciplinary Program Funding ($50/student)</w:t>
            </w:r>
          </w:p>
        </w:tc>
        <w:tc>
          <w:tcPr>
            <w:tcW w:w="3757" w:type="dxa"/>
          </w:tcPr>
          <w:p w14:paraId="5A35C558" w14:textId="77777777" w:rsidR="00105C55" w:rsidRDefault="00105C55" w:rsidP="007B78EC">
            <w:pPr>
              <w:spacing w:before="0" w:after="0" w:line="259" w:lineRule="auto"/>
              <w:ind w:left="0" w:right="-6"/>
              <w:rPr>
                <w:sz w:val="20"/>
              </w:rPr>
            </w:pPr>
          </w:p>
        </w:tc>
      </w:tr>
      <w:tr w:rsidR="00105C55" w14:paraId="2070BCE8" w14:textId="77777777" w:rsidTr="008B15E6">
        <w:tc>
          <w:tcPr>
            <w:tcW w:w="5215" w:type="dxa"/>
          </w:tcPr>
          <w:p w14:paraId="53B0DC96" w14:textId="78DA0758" w:rsidR="00105C55" w:rsidRPr="008B15E6" w:rsidRDefault="008B15E6" w:rsidP="007B78EC">
            <w:pPr>
              <w:pStyle w:val="ListParagraph"/>
              <w:numPr>
                <w:ilvl w:val="0"/>
                <w:numId w:val="12"/>
              </w:numPr>
              <w:spacing w:before="0" w:after="0" w:line="259" w:lineRule="auto"/>
              <w:ind w:left="427" w:right="0"/>
              <w:rPr>
                <w:sz w:val="20"/>
              </w:rPr>
            </w:pPr>
            <w:r w:rsidRPr="008B15E6">
              <w:rPr>
                <w:sz w:val="20"/>
              </w:rPr>
              <w:t>Industrial Engagement Funding ($25/student)</w:t>
            </w:r>
          </w:p>
        </w:tc>
        <w:tc>
          <w:tcPr>
            <w:tcW w:w="3757" w:type="dxa"/>
          </w:tcPr>
          <w:p w14:paraId="430B3804" w14:textId="77777777" w:rsidR="00105C55" w:rsidRDefault="00105C55" w:rsidP="007B78EC">
            <w:pPr>
              <w:spacing w:before="0" w:after="0" w:line="259" w:lineRule="auto"/>
              <w:ind w:left="0" w:right="-6"/>
              <w:rPr>
                <w:sz w:val="20"/>
              </w:rPr>
            </w:pPr>
          </w:p>
        </w:tc>
      </w:tr>
    </w:tbl>
    <w:p w14:paraId="26903326" w14:textId="77777777" w:rsidR="007B78EC" w:rsidRPr="007B78EC" w:rsidRDefault="007B78EC" w:rsidP="007B78EC">
      <w:pPr>
        <w:spacing w:after="0" w:line="259" w:lineRule="auto"/>
      </w:pPr>
    </w:p>
    <w:p w14:paraId="70521149" w14:textId="4F2DAE9A" w:rsidR="004F3750" w:rsidRPr="00105C55" w:rsidRDefault="004F3750" w:rsidP="007B78EC">
      <w:pPr>
        <w:spacing w:after="0" w:line="259" w:lineRule="auto"/>
        <w:rPr>
          <w:sz w:val="20"/>
        </w:rPr>
      </w:pPr>
      <w:r w:rsidRPr="00105C55">
        <w:rPr>
          <w:sz w:val="20"/>
        </w:rPr>
        <w:t xml:space="preserve">The application has been reviewed and has been awarded $_________per student of support from the Office of Globalization (subject to maximized use of Residual Funds).  </w:t>
      </w:r>
    </w:p>
    <w:p w14:paraId="176E2179" w14:textId="77777777" w:rsidR="004F3750" w:rsidRPr="007B78EC" w:rsidRDefault="004F3750" w:rsidP="007B78EC">
      <w:pPr>
        <w:spacing w:after="0" w:line="259" w:lineRule="auto"/>
      </w:pPr>
    </w:p>
    <w:p w14:paraId="7706CD7C" w14:textId="7ED33074" w:rsidR="004F3750" w:rsidRPr="00105C55" w:rsidRDefault="004F3750" w:rsidP="007B78EC">
      <w:pPr>
        <w:spacing w:after="0" w:line="259" w:lineRule="auto"/>
        <w:rPr>
          <w:sz w:val="20"/>
        </w:rPr>
      </w:pPr>
      <w:r w:rsidRPr="00105C55">
        <w:rPr>
          <w:sz w:val="20"/>
        </w:rPr>
        <w:t xml:space="preserve">Total = $________ </w:t>
      </w:r>
    </w:p>
    <w:p w14:paraId="5B060688" w14:textId="77777777" w:rsidR="004F3750" w:rsidRPr="007B78EC" w:rsidRDefault="004F3750" w:rsidP="007B78EC">
      <w:pPr>
        <w:spacing w:after="0" w:line="259" w:lineRule="auto"/>
      </w:pPr>
    </w:p>
    <w:p w14:paraId="11356C3F" w14:textId="769F9860" w:rsidR="004F3750" w:rsidRPr="00105C55" w:rsidRDefault="00C23A80" w:rsidP="007B78EC">
      <w:pPr>
        <w:spacing w:after="0" w:line="259" w:lineRule="auto"/>
        <w:rPr>
          <w:sz w:val="20"/>
        </w:rPr>
      </w:pPr>
      <w:r w:rsidRPr="00105C55">
        <w:rPr>
          <w:sz w:val="20"/>
        </w:rPr>
        <w:t>Director of</w:t>
      </w:r>
      <w:r w:rsidR="004F3750" w:rsidRPr="00105C55">
        <w:rPr>
          <w:sz w:val="20"/>
        </w:rPr>
        <w:t xml:space="preserve"> Globalization _______________________________</w:t>
      </w:r>
      <w:r w:rsidR="004F3750" w:rsidRPr="00105C55">
        <w:rPr>
          <w:sz w:val="20"/>
        </w:rPr>
        <w:tab/>
        <w:t>Date __________</w:t>
      </w:r>
    </w:p>
    <w:p w14:paraId="49866263" w14:textId="77777777" w:rsidR="00AB4695" w:rsidRPr="004F3750" w:rsidRDefault="00AB4695">
      <w:pPr>
        <w:rPr>
          <w:rFonts w:ascii="Franklin Gothic Book" w:hAnsi="Franklin Gothic Book"/>
        </w:rPr>
      </w:pPr>
    </w:p>
    <w:sectPr w:rsidR="00AB4695" w:rsidRPr="004F3750" w:rsidSect="00541FF7">
      <w:type w:val="continuous"/>
      <w:pgSz w:w="12240" w:h="15840"/>
      <w:pgMar w:top="2484"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2B5D" w14:textId="77777777" w:rsidR="003C5648" w:rsidRDefault="003C5648" w:rsidP="00541FF7">
      <w:r>
        <w:separator/>
      </w:r>
    </w:p>
  </w:endnote>
  <w:endnote w:type="continuationSeparator" w:id="0">
    <w:p w14:paraId="2CDD07BB" w14:textId="77777777" w:rsidR="003C5648" w:rsidRDefault="003C5648"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F322" w14:textId="523A2398"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6433C5">
      <w:rPr>
        <w:rStyle w:val="PageNumber"/>
        <w:rFonts w:ascii="Times New Roman" w:hAnsi="Times New Roman"/>
        <w:noProof/>
      </w:rPr>
      <w:t>5</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6433C5">
      <w:rPr>
        <w:rStyle w:val="PageNumber"/>
        <w:rFonts w:ascii="Times New Roman" w:hAnsi="Times New Roman"/>
        <w:noProof/>
      </w:rPr>
      <w:t>5</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9F4F" w14:textId="77777777" w:rsidR="00E44045" w:rsidRPr="00C50E7E" w:rsidRDefault="00CD1507" w:rsidP="00E44045">
    <w:pPr>
      <w:pStyle w:val="Footer-PU"/>
      <w:rPr>
        <w:rStyle w:val="Footer-CollegeNameorDepartment"/>
      </w:rPr>
    </w:pPr>
    <w:r>
      <w:rPr>
        <w:rStyle w:val="Footer-CollegeNameorDepartment"/>
      </w:rPr>
      <w:t>Office of globalization</w:t>
    </w:r>
  </w:p>
  <w:p w14:paraId="4AD3739D" w14:textId="1F4B2E57" w:rsidR="00E44045" w:rsidRPr="00E44045" w:rsidRDefault="00CD1507" w:rsidP="00E44045">
    <w:pPr>
      <w:pStyle w:val="Footer-PU"/>
    </w:pPr>
    <w:r>
      <w:t xml:space="preserve">Knoy Hall of Technology, Room </w:t>
    </w:r>
    <w:r w:rsidR="009663EB">
      <w:t>291</w:t>
    </w:r>
  </w:p>
  <w:p w14:paraId="2D0726AD" w14:textId="77777777" w:rsidR="00E44045" w:rsidRPr="00E44045" w:rsidRDefault="00CD1507" w:rsidP="00E44045">
    <w:pPr>
      <w:pStyle w:val="Footer-PU"/>
    </w:pPr>
    <w:r>
      <w:t>401 North Grant Street, West Lafayette, Indiana 47907</w:t>
    </w:r>
  </w:p>
  <w:p w14:paraId="0663901F" w14:textId="77777777" w:rsidR="00303630" w:rsidRPr="00E156A0" w:rsidRDefault="009D682C" w:rsidP="00E44045">
    <w:pPr>
      <w:pStyle w:val="Footer-PU"/>
      <w:rPr>
        <w:lang w:val="fr-FR"/>
      </w:rPr>
    </w:pPr>
    <w:r w:rsidRPr="00E156A0">
      <w:rPr>
        <w:lang w:val="fr-FR"/>
      </w:rPr>
      <w:t xml:space="preserve">Office: </w:t>
    </w:r>
    <w:r w:rsidR="00CD1507">
      <w:rPr>
        <w:lang w:val="fr-FR"/>
      </w:rPr>
      <w:t>765-494-7939     Fax</w:t>
    </w:r>
    <w:r w:rsidRPr="00E156A0">
      <w:rPr>
        <w:lang w:val="fr-FR"/>
      </w:rPr>
      <w:t xml:space="preserve">: </w:t>
    </w:r>
    <w:r w:rsidR="00CD1507">
      <w:rPr>
        <w:lang w:val="fr-FR"/>
      </w:rPr>
      <w:t>765-496-1924     polytechnic.purdue.edu/global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04F5" w14:textId="77777777" w:rsidR="003C5648" w:rsidRDefault="003C5648" w:rsidP="00541FF7">
      <w:r>
        <w:separator/>
      </w:r>
    </w:p>
  </w:footnote>
  <w:footnote w:type="continuationSeparator" w:id="0">
    <w:p w14:paraId="44E02AEC" w14:textId="77777777" w:rsidR="003C5648" w:rsidRDefault="003C5648"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F34C" w14:textId="1EAF3E9C" w:rsidR="003529B6" w:rsidRDefault="003529B6" w:rsidP="003529B6">
    <w:pPr>
      <w:pStyle w:val="Header"/>
    </w:pPr>
    <w:r>
      <w:t>Application for 202</w:t>
    </w:r>
    <w:r w:rsidR="009663EB">
      <w:t>2</w:t>
    </w:r>
    <w:r>
      <w:t>-2</w:t>
    </w:r>
    <w:r w:rsidR="009663EB">
      <w:t>3</w:t>
    </w:r>
    <w:r>
      <w:t xml:space="preserve"> AY Study Abroad Support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B2DB" w14:textId="77777777" w:rsidR="00022312" w:rsidRDefault="00881B7C" w:rsidP="00541FF7">
    <w:pPr>
      <w:pStyle w:val="Header"/>
    </w:pPr>
    <w:r>
      <w:rPr>
        <w:noProof/>
      </w:rPr>
      <w:drawing>
        <wp:inline distT="0" distB="0" distL="0" distR="0" wp14:anchorId="462986AB" wp14:editId="422030F4">
          <wp:extent cx="4318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stretch>
                    <a:fillRect/>
                  </a:stretch>
                </pic:blipFill>
                <pic:spPr>
                  <a:xfrm>
                    <a:off x="0" y="0"/>
                    <a:ext cx="43180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34BCD"/>
    <w:multiLevelType w:val="hybridMultilevel"/>
    <w:tmpl w:val="7820F270"/>
    <w:lvl w:ilvl="0" w:tplc="092C246A">
      <w:start w:val="1"/>
      <w:numFmt w:val="decimal"/>
      <w:lvlText w:val="%1."/>
      <w:lvlJc w:val="left"/>
      <w:pPr>
        <w:ind w:left="1944" w:hanging="360"/>
      </w:pPr>
      <w:rPr>
        <w:rFonts w:hint="default"/>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15:restartNumberingAfterBreak="0">
    <w:nsid w:val="36B27A97"/>
    <w:multiLevelType w:val="hybridMultilevel"/>
    <w:tmpl w:val="7192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07"/>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0F5CA6"/>
    <w:rsid w:val="001027D7"/>
    <w:rsid w:val="001048F6"/>
    <w:rsid w:val="00105C55"/>
    <w:rsid w:val="0011236F"/>
    <w:rsid w:val="001202EA"/>
    <w:rsid w:val="00120CB1"/>
    <w:rsid w:val="001221D6"/>
    <w:rsid w:val="00125C0A"/>
    <w:rsid w:val="00137630"/>
    <w:rsid w:val="001405F2"/>
    <w:rsid w:val="0015563B"/>
    <w:rsid w:val="00165C56"/>
    <w:rsid w:val="00181E25"/>
    <w:rsid w:val="001B65E1"/>
    <w:rsid w:val="001D2869"/>
    <w:rsid w:val="001E0B31"/>
    <w:rsid w:val="001E6487"/>
    <w:rsid w:val="00202AD1"/>
    <w:rsid w:val="002170CA"/>
    <w:rsid w:val="00225A2A"/>
    <w:rsid w:val="00227B05"/>
    <w:rsid w:val="00264FC9"/>
    <w:rsid w:val="00265156"/>
    <w:rsid w:val="00267FC1"/>
    <w:rsid w:val="0027590A"/>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4C42"/>
    <w:rsid w:val="00346F7C"/>
    <w:rsid w:val="003529B6"/>
    <w:rsid w:val="00352D46"/>
    <w:rsid w:val="00357629"/>
    <w:rsid w:val="00387B91"/>
    <w:rsid w:val="00390EBC"/>
    <w:rsid w:val="003923D6"/>
    <w:rsid w:val="003A48E2"/>
    <w:rsid w:val="003B1265"/>
    <w:rsid w:val="003B135D"/>
    <w:rsid w:val="003B1AB2"/>
    <w:rsid w:val="003B619C"/>
    <w:rsid w:val="003C42B1"/>
    <w:rsid w:val="003C5648"/>
    <w:rsid w:val="00413600"/>
    <w:rsid w:val="00427CB2"/>
    <w:rsid w:val="00430AFF"/>
    <w:rsid w:val="00437FB7"/>
    <w:rsid w:val="00440727"/>
    <w:rsid w:val="00487E42"/>
    <w:rsid w:val="00490B20"/>
    <w:rsid w:val="00493D0D"/>
    <w:rsid w:val="00497B6A"/>
    <w:rsid w:val="004C36E0"/>
    <w:rsid w:val="004D60A8"/>
    <w:rsid w:val="004D63B4"/>
    <w:rsid w:val="004D6F03"/>
    <w:rsid w:val="004E08BA"/>
    <w:rsid w:val="004E2026"/>
    <w:rsid w:val="004E3151"/>
    <w:rsid w:val="004E64D8"/>
    <w:rsid w:val="004F1821"/>
    <w:rsid w:val="004F3750"/>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4B92"/>
    <w:rsid w:val="00626CE1"/>
    <w:rsid w:val="00627E4E"/>
    <w:rsid w:val="00633762"/>
    <w:rsid w:val="006371A6"/>
    <w:rsid w:val="006433C5"/>
    <w:rsid w:val="00657892"/>
    <w:rsid w:val="006821AC"/>
    <w:rsid w:val="006821BC"/>
    <w:rsid w:val="006854B4"/>
    <w:rsid w:val="006B21DD"/>
    <w:rsid w:val="006B2DA7"/>
    <w:rsid w:val="006B3114"/>
    <w:rsid w:val="006C4912"/>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B78EC"/>
    <w:rsid w:val="007C0124"/>
    <w:rsid w:val="007E7052"/>
    <w:rsid w:val="007F0BD0"/>
    <w:rsid w:val="007F3E86"/>
    <w:rsid w:val="00802D43"/>
    <w:rsid w:val="0080697D"/>
    <w:rsid w:val="00811F54"/>
    <w:rsid w:val="008234B9"/>
    <w:rsid w:val="00823DC2"/>
    <w:rsid w:val="00824893"/>
    <w:rsid w:val="00830883"/>
    <w:rsid w:val="008345FE"/>
    <w:rsid w:val="008566F8"/>
    <w:rsid w:val="0086296D"/>
    <w:rsid w:val="00872F60"/>
    <w:rsid w:val="008737FF"/>
    <w:rsid w:val="00881B7C"/>
    <w:rsid w:val="008835F0"/>
    <w:rsid w:val="008A2A37"/>
    <w:rsid w:val="008A60D1"/>
    <w:rsid w:val="008B15E6"/>
    <w:rsid w:val="008C12CF"/>
    <w:rsid w:val="008D4793"/>
    <w:rsid w:val="008F3671"/>
    <w:rsid w:val="00905E86"/>
    <w:rsid w:val="009112B1"/>
    <w:rsid w:val="0093407B"/>
    <w:rsid w:val="00937EDB"/>
    <w:rsid w:val="00942411"/>
    <w:rsid w:val="009435BE"/>
    <w:rsid w:val="00944F52"/>
    <w:rsid w:val="009600C3"/>
    <w:rsid w:val="009663EB"/>
    <w:rsid w:val="0098583C"/>
    <w:rsid w:val="00997C22"/>
    <w:rsid w:val="009A4A8E"/>
    <w:rsid w:val="009C656C"/>
    <w:rsid w:val="009D682C"/>
    <w:rsid w:val="009E6BDD"/>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25E8"/>
    <w:rsid w:val="00AB3D3D"/>
    <w:rsid w:val="00AB4695"/>
    <w:rsid w:val="00AC0A2E"/>
    <w:rsid w:val="00AD0386"/>
    <w:rsid w:val="00B00722"/>
    <w:rsid w:val="00B00B08"/>
    <w:rsid w:val="00B1686B"/>
    <w:rsid w:val="00B32F15"/>
    <w:rsid w:val="00B37730"/>
    <w:rsid w:val="00B4126C"/>
    <w:rsid w:val="00B42BC0"/>
    <w:rsid w:val="00B47F15"/>
    <w:rsid w:val="00B525C5"/>
    <w:rsid w:val="00B55E6A"/>
    <w:rsid w:val="00B77E99"/>
    <w:rsid w:val="00B85258"/>
    <w:rsid w:val="00B85942"/>
    <w:rsid w:val="00B9270F"/>
    <w:rsid w:val="00B95C7C"/>
    <w:rsid w:val="00BA73FB"/>
    <w:rsid w:val="00BC62BB"/>
    <w:rsid w:val="00BD40D3"/>
    <w:rsid w:val="00BE6398"/>
    <w:rsid w:val="00BF4CE3"/>
    <w:rsid w:val="00C23A80"/>
    <w:rsid w:val="00C30BAA"/>
    <w:rsid w:val="00C34EFA"/>
    <w:rsid w:val="00C42DBF"/>
    <w:rsid w:val="00C459DE"/>
    <w:rsid w:val="00C50E7E"/>
    <w:rsid w:val="00C55C82"/>
    <w:rsid w:val="00C901E0"/>
    <w:rsid w:val="00CB3B13"/>
    <w:rsid w:val="00CD1507"/>
    <w:rsid w:val="00CD1EB0"/>
    <w:rsid w:val="00CD6FFD"/>
    <w:rsid w:val="00CD728B"/>
    <w:rsid w:val="00CE4C14"/>
    <w:rsid w:val="00CF3071"/>
    <w:rsid w:val="00D039B9"/>
    <w:rsid w:val="00D114C9"/>
    <w:rsid w:val="00D1551E"/>
    <w:rsid w:val="00D3114E"/>
    <w:rsid w:val="00D356C7"/>
    <w:rsid w:val="00D37C46"/>
    <w:rsid w:val="00D45D3B"/>
    <w:rsid w:val="00D55946"/>
    <w:rsid w:val="00D64A10"/>
    <w:rsid w:val="00D76D05"/>
    <w:rsid w:val="00D93473"/>
    <w:rsid w:val="00D97846"/>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B419E"/>
    <w:rsid w:val="00ED2A28"/>
    <w:rsid w:val="00EE0BE0"/>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E202DE7"/>
  <w14:defaultImageDpi w14:val="330"/>
  <w15:chartTrackingRefBased/>
  <w15:docId w15:val="{FA192171-BFDE-7A4C-9B4E-5099F47A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BalloonText">
    <w:name w:val="Balloon Text"/>
    <w:basedOn w:val="Normal"/>
    <w:link w:val="BalloonTextChar"/>
    <w:uiPriority w:val="99"/>
    <w:semiHidden/>
    <w:unhideWhenUsed/>
    <w:rsid w:val="00B1686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1686B"/>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B1686B"/>
    <w:rPr>
      <w:sz w:val="16"/>
      <w:szCs w:val="16"/>
    </w:rPr>
  </w:style>
  <w:style w:type="paragraph" w:styleId="CommentText">
    <w:name w:val="annotation text"/>
    <w:basedOn w:val="Normal"/>
    <w:link w:val="CommentTextChar"/>
    <w:uiPriority w:val="99"/>
    <w:semiHidden/>
    <w:unhideWhenUsed/>
    <w:rsid w:val="00B1686B"/>
    <w:rPr>
      <w:sz w:val="20"/>
    </w:rPr>
  </w:style>
  <w:style w:type="character" w:customStyle="1" w:styleId="CommentTextChar">
    <w:name w:val="Comment Text Char"/>
    <w:basedOn w:val="DefaultParagraphFont"/>
    <w:link w:val="CommentText"/>
    <w:uiPriority w:val="99"/>
    <w:semiHidden/>
    <w:rsid w:val="00B1686B"/>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B1686B"/>
    <w:rPr>
      <w:b/>
      <w:bCs/>
    </w:rPr>
  </w:style>
  <w:style w:type="character" w:customStyle="1" w:styleId="CommentSubjectChar">
    <w:name w:val="Comment Subject Char"/>
    <w:basedOn w:val="CommentTextChar"/>
    <w:link w:val="CommentSubject"/>
    <w:uiPriority w:val="99"/>
    <w:semiHidden/>
    <w:rsid w:val="00B1686B"/>
    <w:rPr>
      <w:rFonts w:ascii="Georgia" w:hAnsi="Georgia"/>
      <w:b/>
      <w:bCs/>
      <w:lang w:eastAsia="en-US"/>
    </w:rPr>
  </w:style>
  <w:style w:type="paragraph" w:styleId="ListParagraph">
    <w:name w:val="List Paragraph"/>
    <w:basedOn w:val="Normal"/>
    <w:uiPriority w:val="34"/>
    <w:qFormat/>
    <w:rsid w:val="00624B92"/>
    <w:pPr>
      <w:ind w:left="720"/>
      <w:contextualSpacing/>
    </w:pPr>
  </w:style>
  <w:style w:type="character" w:styleId="UnresolvedMention">
    <w:name w:val="Unresolved Mention"/>
    <w:basedOn w:val="DefaultParagraphFont"/>
    <w:uiPriority w:val="99"/>
    <w:semiHidden/>
    <w:unhideWhenUsed/>
    <w:rsid w:val="00AC0A2E"/>
    <w:rPr>
      <w:color w:val="605E5C"/>
      <w:shd w:val="clear" w:color="auto" w:fill="E1DFDD"/>
    </w:rPr>
  </w:style>
  <w:style w:type="table" w:styleId="TableGrid">
    <w:name w:val="Table Grid"/>
    <w:basedOn w:val="TableNormal"/>
    <w:uiPriority w:val="59"/>
    <w:rsid w:val="0010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jase@purdu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DDB68-C94B-4F78-89EA-511D28C6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953</Words>
  <Characters>6504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7443</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Clugh, Misty N</cp:lastModifiedBy>
  <cp:revision>8</cp:revision>
  <cp:lastPrinted>2020-02-03T22:53:00Z</cp:lastPrinted>
  <dcterms:created xsi:type="dcterms:W3CDTF">2022-08-28T19:07:00Z</dcterms:created>
  <dcterms:modified xsi:type="dcterms:W3CDTF">2022-09-19T20:45:00Z</dcterms:modified>
</cp:coreProperties>
</file>