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2D2F" w14:textId="77777777" w:rsidR="006E650B" w:rsidRDefault="008D3F7F" w:rsidP="008D3F7F">
      <w:pPr>
        <w:rPr>
          <w:rFonts w:ascii="Calibri" w:hAnsi="Calibri"/>
          <w:b/>
          <w:u w:val="single"/>
        </w:rPr>
      </w:pPr>
      <w:r w:rsidRPr="00454B25">
        <w:rPr>
          <w:noProof/>
        </w:rPr>
        <w:drawing>
          <wp:anchor distT="0" distB="0" distL="114300" distR="114300" simplePos="0" relativeHeight="251661312" behindDoc="1" locked="0" layoutInCell="1" allowOverlap="1" wp14:anchorId="6323F504" wp14:editId="23D845D8">
            <wp:simplePos x="0" y="0"/>
            <wp:positionH relativeFrom="column">
              <wp:posOffset>0</wp:posOffset>
            </wp:positionH>
            <wp:positionV relativeFrom="paragraph">
              <wp:posOffset>184785</wp:posOffset>
            </wp:positionV>
            <wp:extent cx="2870835" cy="539115"/>
            <wp:effectExtent l="0" t="0" r="5715" b="0"/>
            <wp:wrapTopAndBottom/>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83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0971D" w14:textId="1F74950D" w:rsidR="008D3F7F" w:rsidRDefault="008D3F7F" w:rsidP="008D3F7F">
      <w:pPr>
        <w:rPr>
          <w:rFonts w:ascii="Calibri" w:hAnsi="Calibri"/>
          <w:b/>
          <w:u w:val="single"/>
        </w:rPr>
      </w:pPr>
      <w:r>
        <w:rPr>
          <w:rFonts w:ascii="Calibri" w:hAnsi="Calibri"/>
          <w:b/>
          <w:u w:val="single"/>
        </w:rPr>
        <w:t>Fulbright</w:t>
      </w:r>
      <w:r w:rsidRPr="00FB756B">
        <w:rPr>
          <w:rFonts w:ascii="Calibri" w:hAnsi="Calibri"/>
          <w:b/>
          <w:u w:val="single"/>
        </w:rPr>
        <w:t xml:space="preserve"> Information Sheet</w:t>
      </w:r>
      <w:r>
        <w:rPr>
          <w:rFonts w:ascii="Calibri" w:hAnsi="Calibri"/>
          <w:b/>
          <w:u w:val="single"/>
        </w:rPr>
        <w:t xml:space="preserve"> 202</w:t>
      </w:r>
      <w:r w:rsidR="00E2488B">
        <w:rPr>
          <w:rFonts w:ascii="Calibri" w:hAnsi="Calibri"/>
          <w:b/>
          <w:u w:val="single"/>
        </w:rPr>
        <w:t>4</w:t>
      </w:r>
    </w:p>
    <w:p w14:paraId="720C697B" w14:textId="743CC076" w:rsidR="006E2FB3" w:rsidRDefault="009E7A71" w:rsidP="009E7A71">
      <w:pPr>
        <w:rPr>
          <w:rFonts w:ascii="Calibri" w:hAnsi="Calibri"/>
        </w:rPr>
      </w:pPr>
      <w:r>
        <w:rPr>
          <w:rFonts w:ascii="Calibri" w:hAnsi="Calibri"/>
        </w:rPr>
        <w:t>Christopher Lukasik, Provost Fellow for Fulbright Faculty Awards</w:t>
      </w:r>
      <w:r w:rsidR="00837205">
        <w:rPr>
          <w:rFonts w:ascii="Calibri" w:hAnsi="Calibri"/>
        </w:rPr>
        <w:t xml:space="preserve"> </w:t>
      </w:r>
    </w:p>
    <w:p w14:paraId="7E8010CD" w14:textId="44C7A412" w:rsidR="005D6EEB" w:rsidRPr="006E2FB3" w:rsidRDefault="006E2FB3" w:rsidP="00A03777">
      <w:pPr>
        <w:rPr>
          <w:rFonts w:ascii="Calibri" w:hAnsi="Calibri"/>
        </w:rPr>
      </w:pPr>
      <w:r w:rsidRPr="006E2FB3">
        <w:rPr>
          <w:rFonts w:ascii="Calibri" w:hAnsi="Calibri"/>
          <w:b/>
          <w:bCs/>
        </w:rPr>
        <w:t>Email</w:t>
      </w:r>
      <w:r>
        <w:rPr>
          <w:rFonts w:ascii="Calibri" w:hAnsi="Calibri"/>
        </w:rPr>
        <w:t xml:space="preserve">: </w:t>
      </w:r>
      <w:hyperlink r:id="rId8" w:history="1">
        <w:r w:rsidRPr="00990A1C">
          <w:rPr>
            <w:rStyle w:val="Hyperlink"/>
            <w:rFonts w:ascii="Calibri" w:hAnsi="Calibri"/>
          </w:rPr>
          <w:t>clukasik@purdue.edu</w:t>
        </w:r>
      </w:hyperlink>
      <w:r w:rsidR="009E7A71">
        <w:rPr>
          <w:rFonts w:ascii="Calibri" w:hAnsi="Calibri"/>
        </w:rPr>
        <w:t xml:space="preserve"> </w:t>
      </w:r>
      <w:r>
        <w:rPr>
          <w:rFonts w:ascii="Calibri" w:hAnsi="Calibri"/>
        </w:rPr>
        <w:t xml:space="preserve"> </w:t>
      </w:r>
      <w:r w:rsidR="00837205">
        <w:rPr>
          <w:rFonts w:ascii="Calibri" w:hAnsi="Calibri"/>
          <w:b/>
          <w:u w:val="single"/>
        </w:rPr>
        <w:t>Website</w:t>
      </w:r>
      <w:r w:rsidR="00837205" w:rsidRPr="006E2FB3">
        <w:rPr>
          <w:rFonts w:ascii="Calibri" w:hAnsi="Calibri"/>
          <w:bCs/>
        </w:rPr>
        <w:t xml:space="preserve">: </w:t>
      </w:r>
      <w:r w:rsidRPr="006E2FB3">
        <w:rPr>
          <w:rFonts w:ascii="Calibri" w:hAnsi="Calibri"/>
          <w:bCs/>
        </w:rPr>
        <w:t xml:space="preserve">click </w:t>
      </w:r>
      <w:hyperlink r:id="rId9" w:history="1">
        <w:r w:rsidRPr="006E2FB3">
          <w:rPr>
            <w:rStyle w:val="Hyperlink"/>
            <w:rFonts w:ascii="Calibri" w:hAnsi="Calibri"/>
            <w:bCs/>
          </w:rPr>
          <w:t>here</w:t>
        </w:r>
      </w:hyperlink>
    </w:p>
    <w:p w14:paraId="087BA811" w14:textId="77777777" w:rsidR="004E0D15" w:rsidRDefault="004E0D15" w:rsidP="001F654E">
      <w:pPr>
        <w:tabs>
          <w:tab w:val="num" w:pos="2160"/>
        </w:tabs>
        <w:rPr>
          <w:rFonts w:ascii="Calibri" w:hAnsi="Calibri"/>
          <w:b/>
          <w:bCs/>
        </w:rPr>
      </w:pPr>
    </w:p>
    <w:p w14:paraId="6F852E30" w14:textId="4436DE7C" w:rsidR="00BB3CA1" w:rsidRPr="006526A8" w:rsidRDefault="00D57D69" w:rsidP="006526A8">
      <w:pPr>
        <w:tabs>
          <w:tab w:val="num" w:pos="2160"/>
        </w:tabs>
      </w:pPr>
      <w:r w:rsidRPr="00FB756B">
        <w:rPr>
          <w:rFonts w:ascii="Calibri" w:hAnsi="Calibri"/>
        </w:rPr>
        <w:t xml:space="preserve">1. </w:t>
      </w:r>
      <w:r w:rsidRPr="001802B0">
        <w:rPr>
          <w:rFonts w:ascii="Calibri" w:hAnsi="Calibri"/>
          <w:b/>
          <w:u w:val="single"/>
        </w:rPr>
        <w:t>Fulbright US Scholar Award Program</w:t>
      </w:r>
      <w:r w:rsidRPr="00FB756B">
        <w:rPr>
          <w:rFonts w:ascii="Calibri" w:hAnsi="Calibri"/>
        </w:rPr>
        <w:t xml:space="preserve">. </w:t>
      </w:r>
      <w:r>
        <w:rPr>
          <w:rFonts w:ascii="Calibri" w:hAnsi="Calibri"/>
        </w:rPr>
        <w:t xml:space="preserve">Over </w:t>
      </w:r>
      <w:r w:rsidR="00D3252B">
        <w:rPr>
          <w:rFonts w:ascii="Calibri" w:hAnsi="Calibri"/>
        </w:rPr>
        <w:t>400</w:t>
      </w:r>
      <w:r>
        <w:rPr>
          <w:rFonts w:ascii="Calibri" w:hAnsi="Calibri"/>
        </w:rPr>
        <w:t xml:space="preserve"> r</w:t>
      </w:r>
      <w:r w:rsidRPr="001F654E">
        <w:rPr>
          <w:rFonts w:ascii="Calibri" w:hAnsi="Calibri"/>
        </w:rPr>
        <w:t>esearch</w:t>
      </w:r>
      <w:r>
        <w:rPr>
          <w:rFonts w:ascii="Calibri" w:hAnsi="Calibri"/>
        </w:rPr>
        <w:t xml:space="preserve">, teaching, and research/teaching </w:t>
      </w:r>
      <w:r w:rsidRPr="001F654E">
        <w:rPr>
          <w:rFonts w:ascii="Calibri" w:hAnsi="Calibri"/>
        </w:rPr>
        <w:t>awards in over 1</w:t>
      </w:r>
      <w:r w:rsidR="00837205">
        <w:rPr>
          <w:rFonts w:ascii="Calibri" w:hAnsi="Calibri"/>
        </w:rPr>
        <w:t>3</w:t>
      </w:r>
      <w:r w:rsidRPr="001F654E">
        <w:rPr>
          <w:rFonts w:ascii="Calibri" w:hAnsi="Calibri"/>
        </w:rPr>
        <w:t>5</w:t>
      </w:r>
      <w:r w:rsidR="006E2FB3">
        <w:rPr>
          <w:rFonts w:ascii="Calibri" w:hAnsi="Calibri"/>
        </w:rPr>
        <w:t>+</w:t>
      </w:r>
      <w:r w:rsidRPr="001F654E">
        <w:rPr>
          <w:rFonts w:ascii="Calibri" w:hAnsi="Calibri"/>
        </w:rPr>
        <w:t xml:space="preserve"> countries</w:t>
      </w:r>
      <w:r>
        <w:rPr>
          <w:rFonts w:ascii="Calibri" w:hAnsi="Calibri"/>
        </w:rPr>
        <w:t xml:space="preserve"> ranging from 2-12 months</w:t>
      </w:r>
      <w:r>
        <w:t xml:space="preserve">. </w:t>
      </w:r>
      <w:r>
        <w:rPr>
          <w:rFonts w:ascii="Calibri" w:hAnsi="Calibri"/>
        </w:rPr>
        <w:t>There is a</w:t>
      </w:r>
      <w:r w:rsidR="001034C6">
        <w:rPr>
          <w:rFonts w:ascii="Calibri" w:hAnsi="Calibri"/>
        </w:rPr>
        <w:t xml:space="preserve">lso </w:t>
      </w:r>
      <w:r>
        <w:rPr>
          <w:rFonts w:ascii="Calibri" w:hAnsi="Calibri"/>
        </w:rPr>
        <w:t xml:space="preserve">a </w:t>
      </w:r>
      <w:hyperlink r:id="rId10" w:history="1">
        <w:r w:rsidRPr="00D302F3">
          <w:rPr>
            <w:rStyle w:val="Hyperlink"/>
            <w:rFonts w:ascii="Calibri" w:hAnsi="Calibri"/>
            <w:b/>
          </w:rPr>
          <w:t>Global Scholar Award</w:t>
        </w:r>
      </w:hyperlink>
      <w:r>
        <w:rPr>
          <w:rFonts w:ascii="Calibri" w:hAnsi="Calibri"/>
        </w:rPr>
        <w:t xml:space="preserve"> which </w:t>
      </w:r>
      <w:r w:rsidR="00D302F3">
        <w:t>allows U.S. academics and professionals to engage in multi-country, trans-regional projec</w:t>
      </w:r>
      <w:r w:rsidR="001034C6">
        <w:t>t</w:t>
      </w:r>
      <w:r w:rsidR="00D302F3">
        <w:t>s.</w:t>
      </w:r>
      <w:r w:rsidR="00D302F3">
        <w:rPr>
          <w:rFonts w:ascii="Calibri" w:hAnsi="Calibri"/>
        </w:rPr>
        <w:t xml:space="preserve"> </w:t>
      </w:r>
      <w:r w:rsidRPr="001F654E">
        <w:rPr>
          <w:rFonts w:ascii="Calibri" w:hAnsi="Calibri"/>
        </w:rPr>
        <w:t>Awards</w:t>
      </w:r>
      <w:r>
        <w:rPr>
          <w:rFonts w:ascii="Calibri" w:hAnsi="Calibri"/>
        </w:rPr>
        <w:t xml:space="preserve"> are</w:t>
      </w:r>
      <w:r w:rsidRPr="001F654E">
        <w:rPr>
          <w:rFonts w:ascii="Calibri" w:hAnsi="Calibri"/>
        </w:rPr>
        <w:t xml:space="preserve"> announced </w:t>
      </w:r>
      <w:r w:rsidRPr="00376300">
        <w:rPr>
          <w:rFonts w:ascii="Calibri" w:hAnsi="Calibri"/>
          <w:b/>
        </w:rPr>
        <w:t>Fe</w:t>
      </w:r>
      <w:r>
        <w:rPr>
          <w:rFonts w:ascii="Calibri" w:hAnsi="Calibri"/>
          <w:b/>
        </w:rPr>
        <w:t>bruary</w:t>
      </w:r>
      <w:r w:rsidRPr="001F654E">
        <w:rPr>
          <w:rFonts w:ascii="Calibri" w:hAnsi="Calibri"/>
          <w:b/>
        </w:rPr>
        <w:t xml:space="preserve"> </w:t>
      </w:r>
      <w:r>
        <w:rPr>
          <w:rFonts w:ascii="Calibri" w:hAnsi="Calibri"/>
        </w:rPr>
        <w:t xml:space="preserve">with an online application </w:t>
      </w:r>
      <w:r w:rsidRPr="001F654E">
        <w:rPr>
          <w:rFonts w:ascii="Calibri" w:hAnsi="Calibri"/>
        </w:rPr>
        <w:t xml:space="preserve">deadline of </w:t>
      </w:r>
      <w:r>
        <w:rPr>
          <w:rFonts w:ascii="Calibri" w:hAnsi="Calibri"/>
          <w:b/>
        </w:rPr>
        <w:t>Sept. 1</w:t>
      </w:r>
      <w:r w:rsidR="001610D4">
        <w:rPr>
          <w:rFonts w:ascii="Calibri" w:hAnsi="Calibri"/>
          <w:b/>
        </w:rPr>
        <w:t>6</w:t>
      </w:r>
      <w:r w:rsidR="006526A8">
        <w:t xml:space="preserve">. </w:t>
      </w:r>
      <w:r w:rsidR="00BB3CA1" w:rsidRPr="00BB3CA1">
        <w:rPr>
          <w:rFonts w:ascii="Calibri" w:hAnsi="Calibri"/>
          <w:bCs/>
        </w:rPr>
        <w:t>Must be US citizen to apply</w:t>
      </w:r>
      <w:r w:rsidR="00B43A91">
        <w:rPr>
          <w:rFonts w:ascii="Calibri" w:hAnsi="Calibri"/>
          <w:bCs/>
        </w:rPr>
        <w:t>.</w:t>
      </w:r>
    </w:p>
    <w:p w14:paraId="296582A3" w14:textId="53A1210F" w:rsidR="00D57D69" w:rsidRDefault="00D57D69" w:rsidP="00D57D69">
      <w:pPr>
        <w:tabs>
          <w:tab w:val="num" w:pos="2160"/>
        </w:tabs>
        <w:rPr>
          <w:rFonts w:ascii="Calibri" w:hAnsi="Calibri"/>
        </w:rPr>
      </w:pPr>
      <w:r w:rsidRPr="001F654E">
        <w:rPr>
          <w:rFonts w:ascii="Calibri" w:hAnsi="Calibri"/>
        </w:rPr>
        <w:t>• </w:t>
      </w:r>
      <w:r>
        <w:rPr>
          <w:rFonts w:ascii="Calibri" w:hAnsi="Calibri"/>
        </w:rPr>
        <w:t xml:space="preserve">For more information on the Fulbright Award Program, </w:t>
      </w:r>
      <w:r w:rsidR="006E2FB3">
        <w:rPr>
          <w:rFonts w:ascii="Calibri" w:hAnsi="Calibri"/>
        </w:rPr>
        <w:t xml:space="preserve">click </w:t>
      </w:r>
      <w:hyperlink r:id="rId11" w:history="1">
        <w:r w:rsidR="006E2FB3" w:rsidRPr="006E2FB3">
          <w:rPr>
            <w:rStyle w:val="Hyperlink"/>
            <w:rFonts w:ascii="Calibri" w:hAnsi="Calibri"/>
          </w:rPr>
          <w:t>here</w:t>
        </w:r>
      </w:hyperlink>
      <w:r w:rsidRPr="001F654E">
        <w:rPr>
          <w:rFonts w:ascii="Calibri" w:hAnsi="Calibri"/>
        </w:rPr>
        <w:t xml:space="preserve"> </w:t>
      </w:r>
    </w:p>
    <w:p w14:paraId="677E1563" w14:textId="6A0713B1" w:rsidR="005E1DA3" w:rsidRDefault="005E1DA3" w:rsidP="00D57D69">
      <w:pPr>
        <w:tabs>
          <w:tab w:val="num" w:pos="2160"/>
        </w:tabs>
        <w:rPr>
          <w:rStyle w:val="Hyperlink"/>
          <w:rFonts w:ascii="Calibri" w:hAnsi="Calibri"/>
        </w:rPr>
      </w:pPr>
      <w:r>
        <w:rPr>
          <w:rFonts w:ascii="Calibri" w:hAnsi="Calibri"/>
        </w:rPr>
        <w:t xml:space="preserve">• For more information on Fulbright Scholar safety and security protocols, click </w:t>
      </w:r>
      <w:hyperlink r:id="rId12" w:history="1">
        <w:r w:rsidRPr="005E1DA3">
          <w:rPr>
            <w:rStyle w:val="Hyperlink"/>
            <w:rFonts w:ascii="Calibri" w:hAnsi="Calibri"/>
          </w:rPr>
          <w:t>here</w:t>
        </w:r>
      </w:hyperlink>
    </w:p>
    <w:p w14:paraId="36515D64" w14:textId="641E90BE" w:rsidR="00D57D69" w:rsidRDefault="00D57D69" w:rsidP="00D57D69">
      <w:pPr>
        <w:tabs>
          <w:tab w:val="num" w:pos="2160"/>
        </w:tabs>
        <w:rPr>
          <w:rFonts w:ascii="Calibri" w:hAnsi="Calibri"/>
        </w:rPr>
      </w:pPr>
      <w:r w:rsidRPr="00E85DDB">
        <w:rPr>
          <w:rFonts w:ascii="Calibri" w:hAnsi="Calibri"/>
        </w:rPr>
        <w:t>• </w:t>
      </w:r>
      <w:r w:rsidR="006E2FB3">
        <w:rPr>
          <w:rFonts w:ascii="Calibri" w:hAnsi="Calibri"/>
        </w:rPr>
        <w:t>To search</w:t>
      </w:r>
      <w:r>
        <w:rPr>
          <w:rFonts w:ascii="Calibri" w:hAnsi="Calibri"/>
        </w:rPr>
        <w:t xml:space="preserve"> the catalogue of awards, </w:t>
      </w:r>
      <w:r w:rsidR="006E2FB3">
        <w:rPr>
          <w:rFonts w:ascii="Calibri" w:hAnsi="Calibri"/>
        </w:rPr>
        <w:t xml:space="preserve">click </w:t>
      </w:r>
      <w:hyperlink r:id="rId13" w:history="1">
        <w:r w:rsidR="006E2FB3" w:rsidRPr="006E2FB3">
          <w:rPr>
            <w:rStyle w:val="Hyperlink"/>
            <w:rFonts w:ascii="Calibri" w:hAnsi="Calibri"/>
          </w:rPr>
          <w:t>here</w:t>
        </w:r>
      </w:hyperlink>
    </w:p>
    <w:p w14:paraId="03A3AABC" w14:textId="2DA23296" w:rsidR="003343EF" w:rsidRDefault="003343EF" w:rsidP="00D57D69">
      <w:pPr>
        <w:tabs>
          <w:tab w:val="num" w:pos="2160"/>
        </w:tabs>
        <w:rPr>
          <w:rFonts w:ascii="Calibri" w:hAnsi="Calibri"/>
        </w:rPr>
      </w:pPr>
      <w:r>
        <w:rPr>
          <w:rFonts w:ascii="Calibri" w:hAnsi="Calibri"/>
        </w:rPr>
        <w:t xml:space="preserve">• To search for past awardees by home/host institution, host country, or discipline, click </w:t>
      </w:r>
      <w:hyperlink r:id="rId14" w:history="1">
        <w:r w:rsidRPr="003343EF">
          <w:rPr>
            <w:rStyle w:val="Hyperlink"/>
            <w:rFonts w:ascii="Calibri" w:hAnsi="Calibri"/>
          </w:rPr>
          <w:t>here</w:t>
        </w:r>
      </w:hyperlink>
    </w:p>
    <w:p w14:paraId="6BD865F4" w14:textId="37C4AD16" w:rsidR="00EA1243" w:rsidRPr="00EA1243" w:rsidRDefault="006526A8" w:rsidP="00EA1243">
      <w:pPr>
        <w:rPr>
          <w:rFonts w:ascii="Calibri" w:hAnsi="Calibri"/>
        </w:rPr>
      </w:pPr>
      <w:r>
        <w:rPr>
          <w:rFonts w:ascii="Calibri" w:hAnsi="Calibri"/>
          <w:b/>
          <w:bCs/>
        </w:rPr>
        <w:t>• Recent Awardee</w:t>
      </w:r>
      <w:r>
        <w:rPr>
          <w:rFonts w:ascii="Calibri" w:hAnsi="Calibri"/>
        </w:rPr>
        <w:t>:</w:t>
      </w:r>
      <w:r w:rsidR="0024413A">
        <w:rPr>
          <w:rFonts w:ascii="Calibri" w:hAnsi="Calibri"/>
        </w:rPr>
        <w:t xml:space="preserve"> </w:t>
      </w:r>
      <w:r w:rsidR="0024413A" w:rsidRPr="0024413A">
        <w:rPr>
          <w:rFonts w:ascii="Calibri" w:hAnsi="Calibri"/>
        </w:rPr>
        <w:t xml:space="preserve">Paul </w:t>
      </w:r>
      <w:proofErr w:type="spellStart"/>
      <w:r w:rsidR="0024413A" w:rsidRPr="0024413A">
        <w:rPr>
          <w:rFonts w:ascii="Calibri" w:hAnsi="Calibri"/>
        </w:rPr>
        <w:t>Asunda</w:t>
      </w:r>
      <w:proofErr w:type="spellEnd"/>
      <w:r w:rsidR="0024413A" w:rsidRPr="0024413A">
        <w:rPr>
          <w:rFonts w:ascii="Calibri" w:hAnsi="Calibri"/>
        </w:rPr>
        <w:t xml:space="preserve">, Associate Professor of Technology Leadership and Innovation, Teaching/Research Award to Masinde </w:t>
      </w:r>
      <w:proofErr w:type="spellStart"/>
      <w:r w:rsidR="0024413A" w:rsidRPr="0024413A">
        <w:rPr>
          <w:rFonts w:ascii="Calibri" w:hAnsi="Calibri"/>
        </w:rPr>
        <w:t>Muliro</w:t>
      </w:r>
      <w:proofErr w:type="spellEnd"/>
      <w:r w:rsidR="0024413A" w:rsidRPr="0024413A">
        <w:rPr>
          <w:rFonts w:ascii="Calibri" w:hAnsi="Calibri"/>
        </w:rPr>
        <w:t xml:space="preserve"> University of Science and Technology [MMUST], Kenya for “Building Identities and Persistence in STEM Learning Through Engineering Design </w:t>
      </w:r>
      <w:proofErr w:type="gramStart"/>
      <w:r w:rsidR="0024413A" w:rsidRPr="0024413A">
        <w:rPr>
          <w:rFonts w:ascii="Calibri" w:hAnsi="Calibri"/>
        </w:rPr>
        <w:t>Practices ”</w:t>
      </w:r>
      <w:proofErr w:type="gramEnd"/>
      <w:r w:rsidR="0024413A" w:rsidRPr="0024413A">
        <w:rPr>
          <w:rFonts w:ascii="Calibri" w:hAnsi="Calibri"/>
        </w:rPr>
        <w:t xml:space="preserve"> (2023-24</w:t>
      </w:r>
      <w:r w:rsidR="0024413A">
        <w:rPr>
          <w:rFonts w:ascii="Calibri" w:hAnsi="Calibri"/>
        </w:rPr>
        <w:t>).</w:t>
      </w:r>
    </w:p>
    <w:p w14:paraId="345A8397" w14:textId="77777777" w:rsidR="006526A8" w:rsidRPr="006526A8" w:rsidRDefault="006526A8" w:rsidP="00ED3622">
      <w:pPr>
        <w:rPr>
          <w:rFonts w:ascii="Calibri" w:hAnsi="Calibri"/>
        </w:rPr>
      </w:pPr>
    </w:p>
    <w:p w14:paraId="3826D561" w14:textId="4D770841" w:rsidR="006E2FB3" w:rsidRPr="00B43A91" w:rsidRDefault="00D57D69" w:rsidP="00B43A91">
      <w:pPr>
        <w:tabs>
          <w:tab w:val="left" w:pos="360"/>
          <w:tab w:val="left" w:pos="810"/>
          <w:tab w:val="num" w:pos="2160"/>
        </w:tabs>
        <w:rPr>
          <w:rFonts w:ascii="Calibri" w:hAnsi="Calibri"/>
          <w:bCs/>
        </w:rPr>
      </w:pPr>
      <w:r w:rsidRPr="00FB756B">
        <w:rPr>
          <w:rFonts w:ascii="Calibri" w:hAnsi="Calibri"/>
        </w:rPr>
        <w:t xml:space="preserve">2. </w:t>
      </w:r>
      <w:r w:rsidRPr="001802B0">
        <w:rPr>
          <w:rFonts w:ascii="Calibri" w:hAnsi="Calibri"/>
          <w:b/>
          <w:u w:val="single"/>
        </w:rPr>
        <w:t>Fulbright Specialist Program</w:t>
      </w:r>
      <w:r>
        <w:rPr>
          <w:rFonts w:ascii="Calibri" w:hAnsi="Calibri"/>
        </w:rPr>
        <w:t>. The FSP</w:t>
      </w:r>
      <w:r w:rsidRPr="008720A8">
        <w:rPr>
          <w:rFonts w:ascii="Calibri" w:hAnsi="Calibri"/>
        </w:rPr>
        <w:t xml:space="preserve"> pairs highly qualified U.S. academics with host institutions abroad to share their expertise, strengthen institutional linkages, hone their skills, </w:t>
      </w:r>
      <w:r>
        <w:rPr>
          <w:rFonts w:ascii="Calibri" w:hAnsi="Calibri"/>
        </w:rPr>
        <w:t xml:space="preserve">and </w:t>
      </w:r>
      <w:r w:rsidRPr="008720A8">
        <w:rPr>
          <w:rFonts w:ascii="Calibri" w:hAnsi="Calibri"/>
        </w:rPr>
        <w:t>gain international experience</w:t>
      </w:r>
      <w:r w:rsidR="006E2FB3">
        <w:rPr>
          <w:rFonts w:ascii="Calibri" w:hAnsi="Calibri"/>
        </w:rPr>
        <w:t>.</w:t>
      </w:r>
      <w:r w:rsidR="006E2FB3" w:rsidRPr="00FB756B">
        <w:rPr>
          <w:rFonts w:ascii="Calibri" w:hAnsi="Calibri"/>
        </w:rPr>
        <w:t xml:space="preserve"> </w:t>
      </w:r>
      <w:r w:rsidR="00682303">
        <w:rPr>
          <w:rFonts w:ascii="Calibri" w:hAnsi="Calibri"/>
        </w:rPr>
        <w:t>There are</w:t>
      </w:r>
      <w:r w:rsidR="00682303" w:rsidRPr="008720A8">
        <w:rPr>
          <w:rFonts w:ascii="Calibri" w:hAnsi="Calibri"/>
        </w:rPr>
        <w:t xml:space="preserve"> </w:t>
      </w:r>
      <w:r w:rsidR="00682303">
        <w:rPr>
          <w:rFonts w:ascii="Calibri" w:hAnsi="Calibri"/>
        </w:rPr>
        <w:t xml:space="preserve">no </w:t>
      </w:r>
      <w:r w:rsidR="00682303" w:rsidRPr="008720A8">
        <w:rPr>
          <w:rFonts w:ascii="Calibri" w:hAnsi="Calibri"/>
        </w:rPr>
        <w:t xml:space="preserve">specific awards, </w:t>
      </w:r>
      <w:r w:rsidR="00682303">
        <w:rPr>
          <w:rFonts w:ascii="Calibri" w:hAnsi="Calibri"/>
        </w:rPr>
        <w:t xml:space="preserve">just </w:t>
      </w:r>
      <w:r w:rsidR="00682303" w:rsidRPr="008720A8">
        <w:rPr>
          <w:rFonts w:ascii="Calibri" w:hAnsi="Calibri"/>
        </w:rPr>
        <w:t xml:space="preserve">projects </w:t>
      </w:r>
      <w:r w:rsidR="00682303">
        <w:rPr>
          <w:rFonts w:ascii="Calibri" w:hAnsi="Calibri"/>
        </w:rPr>
        <w:t xml:space="preserve">that </w:t>
      </w:r>
      <w:r w:rsidR="00682303" w:rsidRPr="008720A8">
        <w:rPr>
          <w:rFonts w:ascii="Calibri" w:hAnsi="Calibri"/>
        </w:rPr>
        <w:t xml:space="preserve">are funded. </w:t>
      </w:r>
      <w:r w:rsidR="006526A8">
        <w:rPr>
          <w:rFonts w:ascii="Calibri" w:hAnsi="Calibri"/>
        </w:rPr>
        <w:t>Over 160 participating countries and 24 eligible discipline areas</w:t>
      </w:r>
      <w:r w:rsidR="006526A8">
        <w:rPr>
          <w:rFonts w:ascii="Calibri" w:hAnsi="Calibri"/>
          <w:bCs/>
        </w:rPr>
        <w:t>.</w:t>
      </w:r>
      <w:r w:rsidR="006526A8">
        <w:rPr>
          <w:rFonts w:ascii="Calibri" w:hAnsi="Calibri"/>
        </w:rPr>
        <w:t xml:space="preserve"> </w:t>
      </w:r>
      <w:r w:rsidR="00B43A91" w:rsidRPr="00BB3CA1">
        <w:rPr>
          <w:rFonts w:ascii="Calibri" w:hAnsi="Calibri"/>
          <w:bCs/>
        </w:rPr>
        <w:t>Must be US citizen to apply</w:t>
      </w:r>
      <w:r w:rsidR="00B43A91">
        <w:rPr>
          <w:rFonts w:ascii="Calibri" w:hAnsi="Calibri"/>
          <w:bCs/>
        </w:rPr>
        <w:t xml:space="preserve">. </w:t>
      </w:r>
      <w:r w:rsidR="006E2FB3" w:rsidRPr="00FB756B">
        <w:rPr>
          <w:rFonts w:ascii="Calibri" w:hAnsi="Calibri"/>
        </w:rPr>
        <w:t>More information</w:t>
      </w:r>
      <w:r w:rsidR="006E2FB3">
        <w:rPr>
          <w:rFonts w:ascii="Calibri" w:hAnsi="Calibri"/>
        </w:rPr>
        <w:t xml:space="preserve">, click </w:t>
      </w:r>
      <w:hyperlink r:id="rId15" w:history="1">
        <w:r w:rsidR="006E2FB3" w:rsidRPr="006E2FB3">
          <w:rPr>
            <w:rStyle w:val="Hyperlink"/>
            <w:rFonts w:ascii="Calibri" w:hAnsi="Calibri"/>
          </w:rPr>
          <w:t>here</w:t>
        </w:r>
      </w:hyperlink>
    </w:p>
    <w:p w14:paraId="3F58EDC6" w14:textId="18920613" w:rsidR="00954769" w:rsidRDefault="00954769" w:rsidP="00D57D69">
      <w:pPr>
        <w:rPr>
          <w:rFonts w:ascii="Calibri" w:hAnsi="Calibri"/>
        </w:rPr>
      </w:pPr>
      <w:r>
        <w:rPr>
          <w:rFonts w:ascii="Calibri" w:hAnsi="Calibri"/>
        </w:rPr>
        <w:t xml:space="preserve">• </w:t>
      </w:r>
      <w:r w:rsidRPr="00954769">
        <w:rPr>
          <w:rFonts w:ascii="Calibri" w:hAnsi="Calibri"/>
          <w:b/>
          <w:bCs/>
        </w:rPr>
        <w:t>How Does It Work?</w:t>
      </w:r>
      <w:r>
        <w:rPr>
          <w:rFonts w:ascii="Calibri" w:hAnsi="Calibri"/>
        </w:rPr>
        <w:t xml:space="preserve"> Faculty apply to be named to the Fulbright Specialist Roster. Once on the roster, they are eligible to be matched with an </w:t>
      </w:r>
      <w:r w:rsidRPr="00954769">
        <w:rPr>
          <w:rFonts w:ascii="Calibri" w:hAnsi="Calibri"/>
          <w:i/>
          <w:iCs/>
        </w:rPr>
        <w:t>open</w:t>
      </w:r>
      <w:r>
        <w:rPr>
          <w:rFonts w:ascii="Calibri" w:hAnsi="Calibri"/>
        </w:rPr>
        <w:t xml:space="preserve"> project from a world-wide list or with </w:t>
      </w:r>
      <w:r w:rsidR="008327D7">
        <w:rPr>
          <w:rFonts w:ascii="Calibri" w:hAnsi="Calibri"/>
        </w:rPr>
        <w:t xml:space="preserve">a </w:t>
      </w:r>
      <w:r w:rsidRPr="00954769">
        <w:rPr>
          <w:rFonts w:ascii="Calibri" w:hAnsi="Calibri"/>
          <w:i/>
          <w:iCs/>
        </w:rPr>
        <w:t>named</w:t>
      </w:r>
      <w:r>
        <w:rPr>
          <w:rFonts w:ascii="Calibri" w:hAnsi="Calibri"/>
        </w:rPr>
        <w:t xml:space="preserve"> project developed by the applicant and a specific host institution. </w:t>
      </w:r>
    </w:p>
    <w:p w14:paraId="1EA661B5" w14:textId="7289F25C" w:rsidR="00BB3CA1" w:rsidRDefault="00BB3CA1" w:rsidP="00D57D69">
      <w:pPr>
        <w:rPr>
          <w:rFonts w:ascii="Calibri" w:hAnsi="Calibri"/>
        </w:rPr>
      </w:pPr>
      <w:r w:rsidRPr="00A218B7">
        <w:rPr>
          <w:rFonts w:ascii="Calibri" w:hAnsi="Calibri"/>
          <w:bCs/>
        </w:rPr>
        <w:t xml:space="preserve">• </w:t>
      </w:r>
      <w:r w:rsidRPr="00A218B7">
        <w:rPr>
          <w:rFonts w:ascii="Calibri" w:hAnsi="Calibri"/>
          <w:b/>
          <w:bCs/>
        </w:rPr>
        <w:t>What kinds of projects are funded?</w:t>
      </w:r>
      <w:r w:rsidRPr="00A218B7">
        <w:rPr>
          <w:rFonts w:ascii="Calibri" w:hAnsi="Calibri"/>
          <w:bCs/>
        </w:rPr>
        <w:t xml:space="preserve">  </w:t>
      </w:r>
      <w:r w:rsidRPr="00A218B7">
        <w:rPr>
          <w:rFonts w:ascii="Calibri" w:hAnsi="Calibri"/>
        </w:rPr>
        <w:t>Delivering a seminar or workshop</w:t>
      </w:r>
      <w:r>
        <w:rPr>
          <w:rFonts w:ascii="Calibri" w:hAnsi="Calibri"/>
        </w:rPr>
        <w:t xml:space="preserve">; </w:t>
      </w:r>
      <w:r w:rsidRPr="00A218B7">
        <w:rPr>
          <w:rFonts w:ascii="Calibri" w:hAnsi="Calibri"/>
        </w:rPr>
        <w:t>Consulting on faculty or workforce development</w:t>
      </w:r>
      <w:r>
        <w:rPr>
          <w:rFonts w:ascii="Calibri" w:hAnsi="Calibri"/>
        </w:rPr>
        <w:t xml:space="preserve">; </w:t>
      </w:r>
      <w:r w:rsidRPr="00A218B7">
        <w:rPr>
          <w:rFonts w:ascii="Calibri" w:hAnsi="Calibri"/>
        </w:rPr>
        <w:t>Developing academic or training curricula and materials</w:t>
      </w:r>
      <w:r>
        <w:rPr>
          <w:rFonts w:ascii="Calibri" w:hAnsi="Calibri"/>
        </w:rPr>
        <w:t xml:space="preserve">; </w:t>
      </w:r>
      <w:r w:rsidRPr="00A218B7">
        <w:rPr>
          <w:rFonts w:ascii="Calibri" w:hAnsi="Calibri"/>
        </w:rPr>
        <w:t>Lecturing at the graduate or undergraduate level</w:t>
      </w:r>
      <w:r>
        <w:rPr>
          <w:rFonts w:ascii="Calibri" w:hAnsi="Calibri"/>
        </w:rPr>
        <w:t xml:space="preserve">; </w:t>
      </w:r>
      <w:r w:rsidRPr="00A218B7">
        <w:rPr>
          <w:rFonts w:ascii="Calibri" w:hAnsi="Calibri"/>
        </w:rPr>
        <w:t>Conducting needs assessments or evaluations for a program or institution</w:t>
      </w:r>
      <w:r>
        <w:rPr>
          <w:rFonts w:ascii="Calibri" w:hAnsi="Calibri"/>
        </w:rPr>
        <w:t>.</w:t>
      </w:r>
      <w:r w:rsidR="00954769">
        <w:rPr>
          <w:rFonts w:ascii="Calibri" w:hAnsi="Calibri"/>
        </w:rPr>
        <w:t xml:space="preserve"> </w:t>
      </w:r>
    </w:p>
    <w:p w14:paraId="6327D8E6" w14:textId="6E6EE428" w:rsidR="00D57D69" w:rsidRDefault="00D57D69" w:rsidP="00D57D69">
      <w:pPr>
        <w:rPr>
          <w:rFonts w:ascii="Calibri" w:hAnsi="Calibri"/>
        </w:rPr>
      </w:pPr>
      <w:r>
        <w:rPr>
          <w:rFonts w:ascii="Calibri" w:hAnsi="Calibri"/>
        </w:rPr>
        <w:t>• </w:t>
      </w:r>
      <w:r w:rsidR="00BB3CA1" w:rsidRPr="00BB3CA1">
        <w:rPr>
          <w:rFonts w:ascii="Calibri" w:hAnsi="Calibri"/>
          <w:b/>
          <w:bCs/>
        </w:rPr>
        <w:t>Who funds the projects?</w:t>
      </w:r>
      <w:r w:rsidR="00BB3CA1">
        <w:rPr>
          <w:rFonts w:ascii="Calibri" w:hAnsi="Calibri"/>
        </w:rPr>
        <w:t xml:space="preserve"> </w:t>
      </w:r>
      <w:r>
        <w:rPr>
          <w:rFonts w:ascii="Calibri" w:hAnsi="Calibri"/>
        </w:rPr>
        <w:t>Costs are shared between Fulbright and host institution</w:t>
      </w:r>
      <w:r w:rsidR="0013093B">
        <w:rPr>
          <w:rFonts w:ascii="Calibri" w:hAnsi="Calibri"/>
        </w:rPr>
        <w:t xml:space="preserve"> a/o </w:t>
      </w:r>
      <w:r>
        <w:rPr>
          <w:rFonts w:ascii="Calibri" w:hAnsi="Calibri"/>
        </w:rPr>
        <w:t xml:space="preserve">host country </w:t>
      </w:r>
      <w:r w:rsidR="008A603A">
        <w:rPr>
          <w:rFonts w:ascii="Calibri" w:hAnsi="Calibri"/>
        </w:rPr>
        <w:t>sponsoring</w:t>
      </w:r>
      <w:r>
        <w:rPr>
          <w:rFonts w:ascii="Calibri" w:hAnsi="Calibri"/>
        </w:rPr>
        <w:t xml:space="preserve"> agency. Fulbright supplies roundtrip airfare, local transport to</w:t>
      </w:r>
      <w:r w:rsidR="00BB3CA1">
        <w:rPr>
          <w:rFonts w:ascii="Calibri" w:hAnsi="Calibri"/>
        </w:rPr>
        <w:t>/from</w:t>
      </w:r>
      <w:r>
        <w:rPr>
          <w:rFonts w:ascii="Calibri" w:hAnsi="Calibri"/>
        </w:rPr>
        <w:t xml:space="preserve"> airport, and a </w:t>
      </w:r>
      <w:r w:rsidR="00BB3CA1">
        <w:rPr>
          <w:rFonts w:ascii="Calibri" w:hAnsi="Calibri"/>
        </w:rPr>
        <w:t xml:space="preserve">daily </w:t>
      </w:r>
      <w:r>
        <w:rPr>
          <w:rFonts w:ascii="Calibri" w:hAnsi="Calibri"/>
        </w:rPr>
        <w:t>stipend for the awardee; the host institution pays for local transport,</w:t>
      </w:r>
      <w:r w:rsidR="00BB3CA1">
        <w:rPr>
          <w:rFonts w:ascii="Calibri" w:hAnsi="Calibri"/>
        </w:rPr>
        <w:t xml:space="preserve"> food</w:t>
      </w:r>
      <w:r>
        <w:rPr>
          <w:rFonts w:ascii="Calibri" w:hAnsi="Calibri"/>
        </w:rPr>
        <w:t xml:space="preserve"> per diem, and housing for the awardee.</w:t>
      </w:r>
    </w:p>
    <w:p w14:paraId="0AB8D9A8" w14:textId="256B37EA" w:rsidR="00D57D69" w:rsidRDefault="00D57D69" w:rsidP="00D57D69">
      <w:pPr>
        <w:rPr>
          <w:rFonts w:ascii="Calibri" w:hAnsi="Calibri"/>
        </w:rPr>
      </w:pPr>
      <w:r>
        <w:rPr>
          <w:rFonts w:ascii="Calibri" w:hAnsi="Calibri"/>
        </w:rPr>
        <w:t>• </w:t>
      </w:r>
      <w:r w:rsidRPr="008720A8">
        <w:rPr>
          <w:rFonts w:ascii="Calibri" w:hAnsi="Calibri"/>
        </w:rPr>
        <w:t xml:space="preserve">Funded projects </w:t>
      </w:r>
      <w:r>
        <w:rPr>
          <w:rFonts w:ascii="Calibri" w:hAnsi="Calibri"/>
        </w:rPr>
        <w:t>run from</w:t>
      </w:r>
      <w:r w:rsidRPr="008720A8">
        <w:rPr>
          <w:rFonts w:ascii="Calibri" w:hAnsi="Calibri"/>
        </w:rPr>
        <w:t xml:space="preserve"> </w:t>
      </w:r>
      <w:r w:rsidRPr="00AA1D8C">
        <w:rPr>
          <w:rFonts w:ascii="Calibri" w:hAnsi="Calibri"/>
          <w:b/>
        </w:rPr>
        <w:t>14</w:t>
      </w:r>
      <w:r w:rsidRPr="008720A8">
        <w:rPr>
          <w:rFonts w:ascii="Calibri" w:hAnsi="Calibri"/>
        </w:rPr>
        <w:t xml:space="preserve"> to </w:t>
      </w:r>
      <w:r w:rsidRPr="00AA1D8C">
        <w:rPr>
          <w:rFonts w:ascii="Calibri" w:hAnsi="Calibri"/>
          <w:b/>
        </w:rPr>
        <w:t>42</w:t>
      </w:r>
      <w:r w:rsidRPr="008720A8">
        <w:rPr>
          <w:rFonts w:ascii="Calibri" w:hAnsi="Calibri"/>
        </w:rPr>
        <w:t xml:space="preserve"> days (2-6 weeks)</w:t>
      </w:r>
      <w:r>
        <w:rPr>
          <w:rFonts w:ascii="Calibri" w:hAnsi="Calibri"/>
        </w:rPr>
        <w:t xml:space="preserve">. </w:t>
      </w:r>
    </w:p>
    <w:p w14:paraId="62A50072" w14:textId="582BF7A5" w:rsidR="00D57D69" w:rsidRPr="00073F5A" w:rsidRDefault="00D57D69" w:rsidP="00D57D69">
      <w:pPr>
        <w:rPr>
          <w:rFonts w:eastAsia="Times New Roman"/>
        </w:rPr>
      </w:pPr>
      <w:r w:rsidRPr="00FB756B">
        <w:rPr>
          <w:rFonts w:ascii="Calibri" w:hAnsi="Calibri"/>
        </w:rPr>
        <w:t>• </w:t>
      </w:r>
      <w:r w:rsidRPr="00300772">
        <w:rPr>
          <w:rFonts w:ascii="Calibri" w:hAnsi="Calibri"/>
          <w:b/>
          <w:bCs/>
        </w:rPr>
        <w:t>Rolling deadline</w:t>
      </w:r>
      <w:r>
        <w:rPr>
          <w:rFonts w:ascii="Calibri" w:hAnsi="Calibri"/>
        </w:rPr>
        <w:t xml:space="preserve">: applications </w:t>
      </w:r>
      <w:r w:rsidR="00B117BB">
        <w:rPr>
          <w:rFonts w:ascii="Calibri" w:hAnsi="Calibri"/>
        </w:rPr>
        <w:t xml:space="preserve">to be named to the roster </w:t>
      </w:r>
      <w:r>
        <w:rPr>
          <w:rFonts w:ascii="Calibri" w:hAnsi="Calibri"/>
        </w:rPr>
        <w:t xml:space="preserve">are reviewed seven times a year; </w:t>
      </w:r>
      <w:r w:rsidR="00BB3CA1">
        <w:rPr>
          <w:rFonts w:ascii="Calibri" w:hAnsi="Calibri"/>
        </w:rPr>
        <w:t xml:space="preserve">for the latest deadlines, </w:t>
      </w:r>
      <w:r w:rsidR="00A164C8">
        <w:rPr>
          <w:rFonts w:ascii="Calibri" w:hAnsi="Calibri"/>
        </w:rPr>
        <w:t xml:space="preserve">for more information on the application process, </w:t>
      </w:r>
      <w:r w:rsidR="00BB3CA1">
        <w:rPr>
          <w:rFonts w:ascii="Calibri" w:hAnsi="Calibri"/>
        </w:rPr>
        <w:t xml:space="preserve">click </w:t>
      </w:r>
      <w:hyperlink r:id="rId16" w:history="1">
        <w:r w:rsidR="00BB3CA1" w:rsidRPr="00BB3CA1">
          <w:rPr>
            <w:rStyle w:val="Hyperlink"/>
            <w:rFonts w:ascii="Calibri" w:hAnsi="Calibri"/>
          </w:rPr>
          <w:t>here</w:t>
        </w:r>
      </w:hyperlink>
    </w:p>
    <w:p w14:paraId="20E349E0" w14:textId="05CA3CE3" w:rsidR="00682303" w:rsidRDefault="00682303" w:rsidP="00D57D69">
      <w:pPr>
        <w:rPr>
          <w:rFonts w:ascii="Calibri" w:hAnsi="Calibri"/>
          <w:b/>
          <w:bCs/>
        </w:rPr>
      </w:pPr>
    </w:p>
    <w:p w14:paraId="745707AE" w14:textId="77777777" w:rsidR="006746AF" w:rsidRDefault="006746AF" w:rsidP="00D57D69">
      <w:pPr>
        <w:rPr>
          <w:rFonts w:ascii="Calibri" w:hAnsi="Calibri"/>
          <w:b/>
          <w:bCs/>
        </w:rPr>
      </w:pPr>
    </w:p>
    <w:p w14:paraId="08350768" w14:textId="77777777" w:rsidR="00C94C0C" w:rsidRDefault="00C94C0C" w:rsidP="00D57D69">
      <w:pPr>
        <w:rPr>
          <w:rFonts w:ascii="Calibri" w:hAnsi="Calibri"/>
          <w:b/>
          <w:bCs/>
        </w:rPr>
      </w:pPr>
    </w:p>
    <w:p w14:paraId="6622E3A1" w14:textId="768F5905" w:rsidR="00D57D69" w:rsidRPr="0051302F" w:rsidRDefault="00D57D69" w:rsidP="00D57D69">
      <w:pPr>
        <w:rPr>
          <w:rFonts w:ascii="Calibri" w:hAnsi="Calibri"/>
          <w:b/>
        </w:rPr>
      </w:pPr>
      <w:r w:rsidRPr="0024254B">
        <w:rPr>
          <w:rFonts w:ascii="Calibri" w:hAnsi="Calibri"/>
          <w:b/>
          <w:bCs/>
        </w:rPr>
        <w:t>FAQ</w:t>
      </w:r>
      <w:r>
        <w:rPr>
          <w:rFonts w:ascii="Calibri" w:hAnsi="Calibri"/>
          <w:b/>
          <w:bCs/>
        </w:rPr>
        <w:t>s</w:t>
      </w:r>
      <w:r w:rsidRPr="0024254B">
        <w:rPr>
          <w:rFonts w:ascii="Calibri" w:hAnsi="Calibri"/>
          <w:b/>
          <w:bCs/>
        </w:rPr>
        <w:t xml:space="preserve">: </w:t>
      </w:r>
    </w:p>
    <w:p w14:paraId="46507E80" w14:textId="77777777" w:rsidR="005E1DA3" w:rsidRDefault="005E1DA3" w:rsidP="00D57D69">
      <w:pPr>
        <w:rPr>
          <w:rFonts w:ascii="Calibri" w:hAnsi="Calibri"/>
          <w:b/>
          <w:bCs/>
          <w:u w:val="single"/>
        </w:rPr>
      </w:pPr>
    </w:p>
    <w:p w14:paraId="63837E5D" w14:textId="58BC2E7E" w:rsidR="00D57D69" w:rsidRPr="00AA44BC" w:rsidRDefault="00D57D69" w:rsidP="00D57D69">
      <w:pPr>
        <w:rPr>
          <w:rFonts w:ascii="Calibri" w:hAnsi="Calibri"/>
          <w:b/>
          <w:bCs/>
        </w:rPr>
      </w:pPr>
      <w:r w:rsidRPr="00ED6A16">
        <w:rPr>
          <w:rFonts w:ascii="Calibri" w:hAnsi="Calibri"/>
          <w:b/>
          <w:bCs/>
          <w:u w:val="single"/>
        </w:rPr>
        <w:t xml:space="preserve">What Does </w:t>
      </w:r>
      <w:r>
        <w:rPr>
          <w:rFonts w:ascii="Calibri" w:hAnsi="Calibri"/>
          <w:b/>
          <w:bCs/>
          <w:u w:val="single"/>
        </w:rPr>
        <w:t xml:space="preserve">the </w:t>
      </w:r>
      <w:r w:rsidRPr="00ED6A16">
        <w:rPr>
          <w:rFonts w:ascii="Calibri" w:hAnsi="Calibri"/>
          <w:b/>
          <w:bCs/>
          <w:u w:val="single"/>
        </w:rPr>
        <w:t xml:space="preserve">Fulbright </w:t>
      </w:r>
      <w:r>
        <w:rPr>
          <w:rFonts w:ascii="Calibri" w:hAnsi="Calibri"/>
          <w:b/>
          <w:bCs/>
          <w:u w:val="single"/>
        </w:rPr>
        <w:t>Scholar Award Cover?</w:t>
      </w:r>
      <w:r>
        <w:rPr>
          <w:rFonts w:ascii="Calibri" w:hAnsi="Calibri"/>
          <w:b/>
          <w:bCs/>
        </w:rPr>
        <w:t xml:space="preserve"> </w:t>
      </w:r>
    </w:p>
    <w:p w14:paraId="46939EAF" w14:textId="3C29378A" w:rsidR="00D57D69" w:rsidRPr="004003F4" w:rsidRDefault="00D57D69" w:rsidP="00D57D69">
      <w:pPr>
        <w:rPr>
          <w:rFonts w:ascii="Calibri" w:hAnsi="Calibri"/>
          <w:bCs/>
          <w:u w:val="single"/>
        </w:rPr>
      </w:pPr>
      <w:r w:rsidRPr="00ED6A16">
        <w:rPr>
          <w:rFonts w:ascii="Calibri" w:hAnsi="Calibri"/>
          <w:b/>
          <w:bCs/>
        </w:rPr>
        <w:t>Salary</w:t>
      </w:r>
      <w:r w:rsidRPr="00ED6A16">
        <w:rPr>
          <w:rFonts w:ascii="Calibri" w:hAnsi="Calibri"/>
        </w:rPr>
        <w:t xml:space="preserve">. The salary depends on </w:t>
      </w:r>
      <w:r>
        <w:rPr>
          <w:rFonts w:ascii="Calibri" w:hAnsi="Calibri"/>
        </w:rPr>
        <w:t xml:space="preserve">the individual </w:t>
      </w:r>
      <w:r w:rsidRPr="00ED6A16">
        <w:rPr>
          <w:rFonts w:ascii="Calibri" w:hAnsi="Calibri"/>
        </w:rPr>
        <w:t xml:space="preserve">award and varies from country to country. Stipends and </w:t>
      </w:r>
      <w:r>
        <w:rPr>
          <w:rFonts w:ascii="Calibri" w:hAnsi="Calibri"/>
        </w:rPr>
        <w:t xml:space="preserve">other </w:t>
      </w:r>
      <w:r w:rsidRPr="00ED6A16">
        <w:rPr>
          <w:rFonts w:ascii="Calibri" w:hAnsi="Calibri"/>
        </w:rPr>
        <w:t xml:space="preserve">benefits of a particular country can be found by checking the </w:t>
      </w:r>
      <w:r w:rsidR="005E1DA3">
        <w:rPr>
          <w:rFonts w:ascii="Calibri" w:hAnsi="Calibri"/>
        </w:rPr>
        <w:t xml:space="preserve">Award </w:t>
      </w:r>
      <w:r w:rsidRPr="00ED6A16">
        <w:rPr>
          <w:rFonts w:ascii="Calibri" w:hAnsi="Calibri"/>
        </w:rPr>
        <w:t xml:space="preserve">Benefits </w:t>
      </w:r>
      <w:r w:rsidR="00BB3CA1">
        <w:rPr>
          <w:rFonts w:ascii="Calibri" w:hAnsi="Calibri"/>
        </w:rPr>
        <w:t>Tab</w:t>
      </w:r>
      <w:r w:rsidRPr="00ED6A16">
        <w:rPr>
          <w:rFonts w:ascii="Calibri" w:hAnsi="Calibri"/>
        </w:rPr>
        <w:t xml:space="preserve"> in the Catalog of Awards available </w:t>
      </w:r>
      <w:hyperlink r:id="rId17" w:history="1">
        <w:r w:rsidR="005E1DA3" w:rsidRPr="005E1DA3">
          <w:rPr>
            <w:rStyle w:val="Hyperlink"/>
            <w:rFonts w:ascii="Calibri" w:hAnsi="Calibri"/>
          </w:rPr>
          <w:t>here</w:t>
        </w:r>
      </w:hyperlink>
    </w:p>
    <w:p w14:paraId="283B84CE" w14:textId="77777777" w:rsidR="00D57D69" w:rsidRPr="00ED6A16" w:rsidRDefault="00D57D69" w:rsidP="00D57D69">
      <w:pPr>
        <w:rPr>
          <w:rFonts w:ascii="Calibri" w:hAnsi="Calibri"/>
        </w:rPr>
      </w:pPr>
      <w:r w:rsidRPr="00ED6A16">
        <w:rPr>
          <w:rFonts w:ascii="Calibri" w:hAnsi="Calibri"/>
          <w:b/>
          <w:bCs/>
        </w:rPr>
        <w:t>Health Benefits</w:t>
      </w:r>
      <w:r w:rsidRPr="00ED6A16">
        <w:rPr>
          <w:rFonts w:ascii="Calibri" w:hAnsi="Calibri"/>
        </w:rPr>
        <w:t>. Grantees are urged to continue coverage under their private health insurance or obtain additional insurance to cover pre-existing conditions, medical costs that exceed the limit of the Accident and Sickness Program for Exchanges (ASPE)</w:t>
      </w:r>
      <w:r>
        <w:rPr>
          <w:rFonts w:ascii="Calibri" w:hAnsi="Calibri"/>
        </w:rPr>
        <w:t>,</w:t>
      </w:r>
      <w:r w:rsidRPr="00ED6A16">
        <w:rPr>
          <w:rFonts w:ascii="Calibri" w:hAnsi="Calibri"/>
        </w:rPr>
        <w:t xml:space="preserve"> or conditions specifically excluded (for example, eyeglasses, routine dental care). In some countries, </w:t>
      </w:r>
      <w:proofErr w:type="spellStart"/>
      <w:r w:rsidRPr="00ED6A16">
        <w:rPr>
          <w:rFonts w:ascii="Calibri" w:hAnsi="Calibri"/>
        </w:rPr>
        <w:t>Fulbrighters</w:t>
      </w:r>
      <w:proofErr w:type="spellEnd"/>
      <w:r w:rsidRPr="00ED6A16">
        <w:rPr>
          <w:rFonts w:ascii="Calibri" w:hAnsi="Calibri"/>
        </w:rPr>
        <w:t xml:space="preserve"> are covered by national health plans, but these plans do not cover subsequent treatment in the United States. Grantees who drop their own coverage may encounter difficulties when they return, or they may have developed new conditions that would then be listed as preexisting and thus be excluded by the reinstated policy</w:t>
      </w:r>
      <w:r>
        <w:rPr>
          <w:rFonts w:ascii="Calibri" w:hAnsi="Calibri"/>
        </w:rPr>
        <w:t>.</w:t>
      </w:r>
    </w:p>
    <w:p w14:paraId="0E629587" w14:textId="77777777" w:rsidR="00D57D69" w:rsidRDefault="00D57D69" w:rsidP="00D57D69">
      <w:pPr>
        <w:rPr>
          <w:rFonts w:ascii="Calibri" w:hAnsi="Calibri"/>
        </w:rPr>
      </w:pPr>
      <w:r w:rsidRPr="00ED6A16">
        <w:rPr>
          <w:rFonts w:ascii="Calibri" w:hAnsi="Calibri"/>
          <w:b/>
          <w:bCs/>
        </w:rPr>
        <w:t>Retirement Benefits</w:t>
      </w:r>
      <w:r w:rsidRPr="00ED6A16">
        <w:rPr>
          <w:rFonts w:ascii="Calibri" w:hAnsi="Calibri"/>
        </w:rPr>
        <w:t>. Fulbright does not make contributions to employee retirement plans.</w:t>
      </w:r>
    </w:p>
    <w:p w14:paraId="770F027A" w14:textId="77777777" w:rsidR="00D57D69" w:rsidRDefault="00D57D69" w:rsidP="00D57D69">
      <w:pPr>
        <w:rPr>
          <w:rFonts w:ascii="Calibri" w:hAnsi="Calibri"/>
          <w:b/>
          <w:bCs/>
          <w:u w:val="single"/>
        </w:rPr>
      </w:pPr>
    </w:p>
    <w:p w14:paraId="15DF097E" w14:textId="6C485572" w:rsidR="00D57D69" w:rsidRPr="006A410C" w:rsidRDefault="00D57D69" w:rsidP="00D57D69">
      <w:pPr>
        <w:rPr>
          <w:rFonts w:ascii="Calibri" w:hAnsi="Calibri"/>
          <w:b/>
          <w:bCs/>
        </w:rPr>
      </w:pPr>
      <w:r w:rsidRPr="006A410C">
        <w:rPr>
          <w:rFonts w:ascii="Calibri" w:hAnsi="Calibri"/>
          <w:b/>
          <w:bCs/>
          <w:u w:val="single"/>
        </w:rPr>
        <w:t xml:space="preserve">What </w:t>
      </w:r>
      <w:r w:rsidR="00C81C7C">
        <w:rPr>
          <w:rFonts w:ascii="Calibri" w:hAnsi="Calibri"/>
          <w:b/>
          <w:bCs/>
          <w:u w:val="single"/>
        </w:rPr>
        <w:t>Happens If My Fulbright Scholar Stipend Is Less Than My Purdue Salary</w:t>
      </w:r>
      <w:r w:rsidRPr="006A410C">
        <w:rPr>
          <w:rFonts w:ascii="Calibri" w:hAnsi="Calibri"/>
          <w:b/>
          <w:bCs/>
          <w:u w:val="single"/>
        </w:rPr>
        <w:t>?</w:t>
      </w:r>
      <w:r>
        <w:rPr>
          <w:rFonts w:ascii="Calibri" w:hAnsi="Calibri"/>
          <w:bCs/>
        </w:rPr>
        <w:t xml:space="preserve"> </w:t>
      </w:r>
      <w:r w:rsidR="00C81C7C">
        <w:rPr>
          <w:rFonts w:ascii="Calibri" w:hAnsi="Calibri"/>
          <w:bCs/>
        </w:rPr>
        <w:t>For</w:t>
      </w:r>
      <w:r w:rsidRPr="00AA44BC">
        <w:rPr>
          <w:rFonts w:ascii="Calibri" w:hAnsi="Calibri"/>
          <w:bCs/>
        </w:rPr>
        <w:t xml:space="preserve"> </w:t>
      </w:r>
      <w:r>
        <w:rPr>
          <w:rFonts w:ascii="Calibri" w:hAnsi="Calibri"/>
          <w:bCs/>
        </w:rPr>
        <w:t>Purdue</w:t>
      </w:r>
      <w:r w:rsidR="00A164C8">
        <w:rPr>
          <w:rFonts w:ascii="Calibri" w:hAnsi="Calibri"/>
          <w:bCs/>
        </w:rPr>
        <w:t>’s salary top-off p</w:t>
      </w:r>
      <w:r w:rsidRPr="00AA44BC">
        <w:rPr>
          <w:rFonts w:ascii="Calibri" w:hAnsi="Calibri"/>
          <w:bCs/>
        </w:rPr>
        <w:t xml:space="preserve">olicy </w:t>
      </w:r>
      <w:r w:rsidR="00A164C8">
        <w:rPr>
          <w:rFonts w:ascii="Calibri" w:hAnsi="Calibri"/>
          <w:bCs/>
        </w:rPr>
        <w:t>for</w:t>
      </w:r>
      <w:r w:rsidRPr="00AA44BC">
        <w:rPr>
          <w:rFonts w:ascii="Calibri" w:hAnsi="Calibri"/>
          <w:bCs/>
        </w:rPr>
        <w:t xml:space="preserve"> Fulbright Scholar Awards</w:t>
      </w:r>
      <w:r w:rsidR="00C81C7C">
        <w:rPr>
          <w:rFonts w:ascii="Calibri" w:hAnsi="Calibri"/>
          <w:bCs/>
        </w:rPr>
        <w:t xml:space="preserve">, click </w:t>
      </w:r>
      <w:hyperlink r:id="rId18" w:history="1">
        <w:r w:rsidR="00C81C7C" w:rsidRPr="00C81C7C">
          <w:rPr>
            <w:rStyle w:val="Hyperlink"/>
            <w:rFonts w:ascii="Calibri" w:hAnsi="Calibri"/>
            <w:bCs/>
          </w:rPr>
          <w:t>here</w:t>
        </w:r>
      </w:hyperlink>
      <w:r w:rsidR="00C81C7C">
        <w:rPr>
          <w:rFonts w:ascii="Calibri" w:hAnsi="Calibri"/>
          <w:bCs/>
        </w:rPr>
        <w:t>.</w:t>
      </w:r>
    </w:p>
    <w:p w14:paraId="0CAC1B14" w14:textId="77777777" w:rsidR="00D57D69" w:rsidRDefault="00D57D69" w:rsidP="00D57D69">
      <w:pPr>
        <w:rPr>
          <w:rStyle w:val="Strong"/>
          <w:rFonts w:eastAsia="Times New Roman"/>
          <w:u w:val="single"/>
        </w:rPr>
      </w:pPr>
    </w:p>
    <w:p w14:paraId="4197856A" w14:textId="3A7FCB25" w:rsidR="00D57D69" w:rsidRDefault="00D57D69" w:rsidP="00D57D69">
      <w:pPr>
        <w:rPr>
          <w:rFonts w:eastAsia="Times New Roman"/>
        </w:rPr>
      </w:pPr>
      <w:r w:rsidRPr="00BF7C71">
        <w:rPr>
          <w:rStyle w:val="Strong"/>
          <w:rFonts w:eastAsia="Times New Roman"/>
          <w:u w:val="single"/>
        </w:rPr>
        <w:t>Can I apply to more than one country?</w:t>
      </w:r>
      <w:r w:rsidRPr="00BF7C71">
        <w:rPr>
          <w:rFonts w:ascii="Calibri" w:hAnsi="Calibri"/>
          <w:b/>
          <w:bCs/>
          <w:u w:val="single"/>
        </w:rPr>
        <w:t xml:space="preserve"> Can I Apply to Multiple Awards at Once?</w:t>
      </w:r>
      <w:r>
        <w:rPr>
          <w:rFonts w:eastAsia="Times New Roman"/>
        </w:rPr>
        <w:t xml:space="preserve"> You can only apply to multiple countries through the Global Scholar Award or a </w:t>
      </w:r>
      <w:proofErr w:type="gramStart"/>
      <w:r>
        <w:rPr>
          <w:rFonts w:eastAsia="Times New Roman"/>
        </w:rPr>
        <w:t>multi-country awards</w:t>
      </w:r>
      <w:proofErr w:type="gramEnd"/>
      <w:r>
        <w:rPr>
          <w:rFonts w:eastAsia="Times New Roman"/>
        </w:rPr>
        <w:t xml:space="preserve"> (within a region or outside a region) in their application. For all other Scholar Awards, applicants may apply for only one country or regional program </w:t>
      </w:r>
      <w:r w:rsidR="005E1DA3">
        <w:rPr>
          <w:rFonts w:eastAsia="Times New Roman"/>
        </w:rPr>
        <w:t xml:space="preserve">award </w:t>
      </w:r>
      <w:r>
        <w:rPr>
          <w:rFonts w:eastAsia="Times New Roman"/>
        </w:rPr>
        <w:t xml:space="preserve">per academic year. </w:t>
      </w:r>
    </w:p>
    <w:p w14:paraId="6CE6015B" w14:textId="77777777" w:rsidR="00D57D69" w:rsidRDefault="00D57D69" w:rsidP="00D57D69">
      <w:pPr>
        <w:rPr>
          <w:rFonts w:ascii="Calibri" w:hAnsi="Calibri"/>
          <w:b/>
          <w:bCs/>
          <w:u w:val="single"/>
        </w:rPr>
      </w:pPr>
    </w:p>
    <w:p w14:paraId="4ECEF5B2" w14:textId="77777777" w:rsidR="00D57D69" w:rsidRDefault="00D57D69" w:rsidP="00D57D69">
      <w:pPr>
        <w:rPr>
          <w:rFonts w:ascii="Calibri" w:hAnsi="Calibri"/>
          <w:bCs/>
        </w:rPr>
      </w:pPr>
      <w:r w:rsidRPr="00BF7C71">
        <w:rPr>
          <w:rFonts w:ascii="Calibri" w:hAnsi="Calibri"/>
          <w:b/>
          <w:bCs/>
          <w:u w:val="single"/>
        </w:rPr>
        <w:t>If I already had a Fulbright, can I get another one?</w:t>
      </w:r>
      <w:bookmarkStart w:id="0" w:name="8"/>
      <w:bookmarkEnd w:id="0"/>
      <w:r>
        <w:rPr>
          <w:rFonts w:ascii="Calibri" w:hAnsi="Calibri"/>
          <w:b/>
          <w:bCs/>
        </w:rPr>
        <w:t xml:space="preserve"> </w:t>
      </w:r>
      <w:r w:rsidRPr="00BF7C71">
        <w:rPr>
          <w:rFonts w:ascii="Calibri" w:hAnsi="Calibri"/>
          <w:bCs/>
        </w:rPr>
        <w:t>Preference for Fulbright Scholar opportunities will be given to candidates who have not previously recei</w:t>
      </w:r>
      <w:r>
        <w:rPr>
          <w:rFonts w:ascii="Calibri" w:hAnsi="Calibri"/>
          <w:bCs/>
        </w:rPr>
        <w:t>ved a Fulbright Scholar grant. </w:t>
      </w:r>
      <w:r w:rsidRPr="00BF7C71">
        <w:rPr>
          <w:rFonts w:ascii="Calibri" w:hAnsi="Calibri"/>
          <w:bCs/>
        </w:rPr>
        <w:t xml:space="preserve">Recipients of a Fulbright Scholar grant are eligible to apply for another Fulbright Scholar grant two years after the date of completion of the previous grant. (For serial grants, the two-year period begins at the end of the final grant in the series.) </w:t>
      </w:r>
    </w:p>
    <w:p w14:paraId="74B48E65" w14:textId="77777777" w:rsidR="00D57D69" w:rsidRDefault="00D57D69" w:rsidP="00D57D69">
      <w:pPr>
        <w:rPr>
          <w:rFonts w:ascii="Calibri" w:hAnsi="Calibri"/>
          <w:b/>
          <w:bCs/>
          <w:u w:val="single"/>
        </w:rPr>
      </w:pPr>
    </w:p>
    <w:p w14:paraId="4DC7A5A3" w14:textId="77777777" w:rsidR="00D57D69" w:rsidRDefault="00D57D69" w:rsidP="00D57D69">
      <w:pPr>
        <w:rPr>
          <w:rFonts w:ascii="Calibri" w:hAnsi="Calibri"/>
          <w:bCs/>
        </w:rPr>
      </w:pPr>
      <w:r w:rsidRPr="00BF7C71">
        <w:rPr>
          <w:rFonts w:ascii="Calibri" w:hAnsi="Calibri"/>
          <w:b/>
          <w:bCs/>
          <w:u w:val="single"/>
        </w:rPr>
        <w:t>Can I apply to the Fulbright Scholar Program if I am on the Fulbright Specialist Roster?</w:t>
      </w:r>
      <w:bookmarkStart w:id="1" w:name="10"/>
      <w:bookmarkEnd w:id="1"/>
      <w:r w:rsidRPr="00BF7C71">
        <w:rPr>
          <w:rFonts w:ascii="Calibri" w:hAnsi="Calibri"/>
          <w:b/>
          <w:bCs/>
          <w:u w:val="single"/>
        </w:rPr>
        <w:br/>
      </w:r>
      <w:r>
        <w:rPr>
          <w:rFonts w:ascii="Calibri" w:hAnsi="Calibri"/>
          <w:bCs/>
        </w:rPr>
        <w:t xml:space="preserve">Yes. </w:t>
      </w:r>
      <w:r w:rsidRPr="00BF7C71">
        <w:rPr>
          <w:rFonts w:ascii="Calibri" w:hAnsi="Calibri"/>
          <w:bCs/>
        </w:rPr>
        <w:t xml:space="preserve">You are allowed to apply to the Fulbright Scholar Program while on the Fulbright Specialist </w:t>
      </w:r>
      <w:r>
        <w:rPr>
          <w:rFonts w:ascii="Calibri" w:hAnsi="Calibri"/>
          <w:bCs/>
        </w:rPr>
        <w:t>R</w:t>
      </w:r>
      <w:r w:rsidRPr="00BF7C71">
        <w:rPr>
          <w:rFonts w:ascii="Calibri" w:hAnsi="Calibri"/>
          <w:bCs/>
        </w:rPr>
        <w:t>oster. Likewise, recipients of a Fulbright Scholar grant are not required to adhere to the two-year waiting period before applying for a Fulbright Specialist Program grant.</w:t>
      </w:r>
    </w:p>
    <w:p w14:paraId="7F2A3C3F" w14:textId="77777777" w:rsidR="00D57D69" w:rsidRDefault="00D57D69" w:rsidP="00D57D69">
      <w:pPr>
        <w:rPr>
          <w:rFonts w:ascii="Calibri" w:hAnsi="Calibri"/>
          <w:bCs/>
        </w:rPr>
      </w:pPr>
    </w:p>
    <w:p w14:paraId="12563B85" w14:textId="77777777" w:rsidR="00D57D69" w:rsidRDefault="00D57D69" w:rsidP="00D57D69">
      <w:pPr>
        <w:rPr>
          <w:rFonts w:ascii="Calibri" w:hAnsi="Calibri"/>
        </w:rPr>
      </w:pPr>
      <w:r>
        <w:rPr>
          <w:rFonts w:ascii="Calibri" w:hAnsi="Calibri"/>
          <w:b/>
          <w:u w:val="single"/>
        </w:rPr>
        <w:t>What You Should Do</w:t>
      </w:r>
      <w:r w:rsidRPr="00FB756B">
        <w:rPr>
          <w:rFonts w:ascii="Calibri" w:hAnsi="Calibri"/>
        </w:rPr>
        <w:t xml:space="preserve">: </w:t>
      </w:r>
    </w:p>
    <w:p w14:paraId="11360FE5" w14:textId="77777777" w:rsidR="00D57D69" w:rsidRPr="008720A8" w:rsidRDefault="00D57D69" w:rsidP="00D57D69">
      <w:pPr>
        <w:rPr>
          <w:rFonts w:ascii="Calibri" w:hAnsi="Calibri"/>
        </w:rPr>
      </w:pPr>
      <w:r w:rsidRPr="008720A8">
        <w:rPr>
          <w:rFonts w:ascii="Calibri" w:hAnsi="Calibri"/>
        </w:rPr>
        <w:t xml:space="preserve">1. </w:t>
      </w:r>
      <w:r w:rsidRPr="008720A8">
        <w:rPr>
          <w:rFonts w:ascii="Calibri" w:hAnsi="Calibri"/>
          <w:b/>
          <w:bCs/>
        </w:rPr>
        <w:t>Plan Early</w:t>
      </w:r>
      <w:r w:rsidRPr="008720A8">
        <w:rPr>
          <w:rFonts w:ascii="Calibri" w:hAnsi="Calibri"/>
        </w:rPr>
        <w:t>: I am available to assist faculty through the selection, application, and award process (including review of individual application materials during the summer and in advance of deadline</w:t>
      </w:r>
      <w:r>
        <w:rPr>
          <w:rFonts w:ascii="Calibri" w:hAnsi="Calibri"/>
        </w:rPr>
        <w:t>s</w:t>
      </w:r>
      <w:r w:rsidRPr="008720A8">
        <w:rPr>
          <w:rFonts w:ascii="Calibri" w:hAnsi="Calibri"/>
        </w:rPr>
        <w:t>). Con</w:t>
      </w:r>
      <w:r>
        <w:rPr>
          <w:rFonts w:ascii="Calibri" w:hAnsi="Calibri"/>
        </w:rPr>
        <w:t xml:space="preserve">tact me at </w:t>
      </w:r>
      <w:hyperlink r:id="rId19" w:history="1">
        <w:r w:rsidRPr="00687EC9">
          <w:rPr>
            <w:rStyle w:val="Hyperlink"/>
            <w:rFonts w:ascii="Calibri" w:hAnsi="Calibri"/>
          </w:rPr>
          <w:t>clukasik@purdue.edu</w:t>
        </w:r>
      </w:hyperlink>
      <w:r>
        <w:rPr>
          <w:rFonts w:ascii="Calibri" w:hAnsi="Calibri"/>
        </w:rPr>
        <w:t xml:space="preserve"> </w:t>
      </w:r>
    </w:p>
    <w:p w14:paraId="620C8EF8" w14:textId="77777777" w:rsidR="00D57D69" w:rsidRPr="008720A8" w:rsidRDefault="00D57D69" w:rsidP="00D57D69">
      <w:pPr>
        <w:rPr>
          <w:rFonts w:ascii="Calibri" w:hAnsi="Calibri"/>
        </w:rPr>
      </w:pPr>
      <w:r w:rsidRPr="008720A8">
        <w:rPr>
          <w:rFonts w:ascii="Calibri" w:hAnsi="Calibri"/>
        </w:rPr>
        <w:t xml:space="preserve">2. </w:t>
      </w:r>
      <w:r w:rsidRPr="008720A8">
        <w:rPr>
          <w:rFonts w:ascii="Calibri" w:hAnsi="Calibri"/>
          <w:b/>
          <w:bCs/>
        </w:rPr>
        <w:t>Notify Your Department Head and me</w:t>
      </w:r>
      <w:r w:rsidRPr="008720A8">
        <w:rPr>
          <w:rFonts w:ascii="Calibri" w:hAnsi="Calibri"/>
          <w:bCs/>
        </w:rPr>
        <w:t xml:space="preserve"> </w:t>
      </w:r>
      <w:r w:rsidRPr="008720A8">
        <w:rPr>
          <w:rFonts w:ascii="Calibri" w:hAnsi="Calibri"/>
        </w:rPr>
        <w:t xml:space="preserve">as soon as you know you will apply. </w:t>
      </w:r>
    </w:p>
    <w:p w14:paraId="16D5A493" w14:textId="77777777" w:rsidR="00D57D69" w:rsidRDefault="00D57D69" w:rsidP="00D57D69">
      <w:pPr>
        <w:rPr>
          <w:rFonts w:ascii="Calibri" w:hAnsi="Calibri"/>
        </w:rPr>
      </w:pPr>
      <w:r w:rsidRPr="008720A8">
        <w:rPr>
          <w:rFonts w:ascii="Calibri" w:hAnsi="Calibri"/>
        </w:rPr>
        <w:t xml:space="preserve">3. </w:t>
      </w:r>
      <w:r w:rsidRPr="008720A8">
        <w:rPr>
          <w:rFonts w:ascii="Calibri" w:hAnsi="Calibri"/>
          <w:b/>
          <w:bCs/>
        </w:rPr>
        <w:t>Raise Awareness</w:t>
      </w:r>
      <w:r w:rsidRPr="008720A8">
        <w:rPr>
          <w:rFonts w:ascii="Calibri" w:hAnsi="Calibri"/>
        </w:rPr>
        <w:t xml:space="preserve">. Let your faculty know about this position. </w:t>
      </w:r>
    </w:p>
    <w:p w14:paraId="5F001AD6" w14:textId="003D9A38" w:rsidR="00E10AB6" w:rsidRPr="00A550A4" w:rsidRDefault="00D57D69" w:rsidP="00E10AB6">
      <w:pPr>
        <w:rPr>
          <w:rFonts w:ascii="Calibri" w:hAnsi="Calibri"/>
        </w:rPr>
      </w:pPr>
      <w:r>
        <w:rPr>
          <w:rFonts w:ascii="Calibri" w:hAnsi="Calibri"/>
        </w:rPr>
        <w:t xml:space="preserve">4. </w:t>
      </w:r>
      <w:r w:rsidRPr="00A57AAA">
        <w:rPr>
          <w:rFonts w:ascii="Calibri" w:hAnsi="Calibri"/>
          <w:b/>
        </w:rPr>
        <w:t>Share Faculty Disincentives</w:t>
      </w:r>
      <w:r>
        <w:rPr>
          <w:rFonts w:ascii="Calibri" w:hAnsi="Calibri"/>
        </w:rPr>
        <w:t>. If there are specific reasons that prevent you from applying, please let me know so that I might work with the Provost’s Office to address them if possible.</w:t>
      </w:r>
    </w:p>
    <w:sectPr w:rsidR="00E10AB6" w:rsidRPr="00A550A4" w:rsidSect="00716B9B">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201A" w14:textId="77777777" w:rsidR="00716B9B" w:rsidRDefault="00716B9B" w:rsidP="00823DF2">
      <w:r>
        <w:separator/>
      </w:r>
    </w:p>
  </w:endnote>
  <w:endnote w:type="continuationSeparator" w:id="0">
    <w:p w14:paraId="31556E94" w14:textId="77777777" w:rsidR="00716B9B" w:rsidRDefault="00716B9B" w:rsidP="0082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4BCE" w14:textId="77777777" w:rsidR="00716B9B" w:rsidRDefault="00716B9B" w:rsidP="00823DF2">
      <w:r>
        <w:separator/>
      </w:r>
    </w:p>
  </w:footnote>
  <w:footnote w:type="continuationSeparator" w:id="0">
    <w:p w14:paraId="1A28E135" w14:textId="77777777" w:rsidR="00716B9B" w:rsidRDefault="00716B9B" w:rsidP="0082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AF36" w14:textId="77777777" w:rsidR="00B42FF0" w:rsidRDefault="00B42FF0" w:rsidP="00FE4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DAD9F" w14:textId="77777777" w:rsidR="00B42FF0" w:rsidRDefault="00B42FF0" w:rsidP="00B42F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6466" w14:textId="77777777" w:rsidR="00B42FF0" w:rsidRDefault="00B42FF0" w:rsidP="00FE4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EDE">
      <w:rPr>
        <w:rStyle w:val="PageNumber"/>
        <w:noProof/>
      </w:rPr>
      <w:t>1</w:t>
    </w:r>
    <w:r>
      <w:rPr>
        <w:rStyle w:val="PageNumber"/>
      </w:rPr>
      <w:fldChar w:fldCharType="end"/>
    </w:r>
  </w:p>
  <w:p w14:paraId="69C4FE65" w14:textId="77777777" w:rsidR="00B42FF0" w:rsidRDefault="00B42FF0" w:rsidP="00B42F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615C"/>
    <w:multiLevelType w:val="hybridMultilevel"/>
    <w:tmpl w:val="C66817C8"/>
    <w:lvl w:ilvl="0" w:tplc="DA7C4E66">
      <w:start w:val="1"/>
      <w:numFmt w:val="bullet"/>
      <w:lvlText w:val="•"/>
      <w:lvlJc w:val="left"/>
      <w:pPr>
        <w:tabs>
          <w:tab w:val="num" w:pos="720"/>
        </w:tabs>
        <w:ind w:left="720" w:hanging="360"/>
      </w:pPr>
      <w:rPr>
        <w:rFonts w:ascii="Arial" w:hAnsi="Arial" w:hint="default"/>
      </w:rPr>
    </w:lvl>
    <w:lvl w:ilvl="1" w:tplc="0AE44088" w:tentative="1">
      <w:start w:val="1"/>
      <w:numFmt w:val="bullet"/>
      <w:lvlText w:val="•"/>
      <w:lvlJc w:val="left"/>
      <w:pPr>
        <w:tabs>
          <w:tab w:val="num" w:pos="1440"/>
        </w:tabs>
        <w:ind w:left="1440" w:hanging="360"/>
      </w:pPr>
      <w:rPr>
        <w:rFonts w:ascii="Arial" w:hAnsi="Arial" w:hint="default"/>
      </w:rPr>
    </w:lvl>
    <w:lvl w:ilvl="2" w:tplc="2A743260">
      <w:start w:val="1"/>
      <w:numFmt w:val="bullet"/>
      <w:lvlText w:val="•"/>
      <w:lvlJc w:val="left"/>
      <w:pPr>
        <w:tabs>
          <w:tab w:val="num" w:pos="2160"/>
        </w:tabs>
        <w:ind w:left="2160" w:hanging="360"/>
      </w:pPr>
      <w:rPr>
        <w:rFonts w:ascii="Arial" w:hAnsi="Arial" w:hint="default"/>
      </w:rPr>
    </w:lvl>
    <w:lvl w:ilvl="3" w:tplc="FB962D2A" w:tentative="1">
      <w:start w:val="1"/>
      <w:numFmt w:val="bullet"/>
      <w:lvlText w:val="•"/>
      <w:lvlJc w:val="left"/>
      <w:pPr>
        <w:tabs>
          <w:tab w:val="num" w:pos="2880"/>
        </w:tabs>
        <w:ind w:left="2880" w:hanging="360"/>
      </w:pPr>
      <w:rPr>
        <w:rFonts w:ascii="Arial" w:hAnsi="Arial" w:hint="default"/>
      </w:rPr>
    </w:lvl>
    <w:lvl w:ilvl="4" w:tplc="2B5A8BF8" w:tentative="1">
      <w:start w:val="1"/>
      <w:numFmt w:val="bullet"/>
      <w:lvlText w:val="•"/>
      <w:lvlJc w:val="left"/>
      <w:pPr>
        <w:tabs>
          <w:tab w:val="num" w:pos="3600"/>
        </w:tabs>
        <w:ind w:left="3600" w:hanging="360"/>
      </w:pPr>
      <w:rPr>
        <w:rFonts w:ascii="Arial" w:hAnsi="Arial" w:hint="default"/>
      </w:rPr>
    </w:lvl>
    <w:lvl w:ilvl="5" w:tplc="4B6CCDEA" w:tentative="1">
      <w:start w:val="1"/>
      <w:numFmt w:val="bullet"/>
      <w:lvlText w:val="•"/>
      <w:lvlJc w:val="left"/>
      <w:pPr>
        <w:tabs>
          <w:tab w:val="num" w:pos="4320"/>
        </w:tabs>
        <w:ind w:left="4320" w:hanging="360"/>
      </w:pPr>
      <w:rPr>
        <w:rFonts w:ascii="Arial" w:hAnsi="Arial" w:hint="default"/>
      </w:rPr>
    </w:lvl>
    <w:lvl w:ilvl="6" w:tplc="43A0C33C" w:tentative="1">
      <w:start w:val="1"/>
      <w:numFmt w:val="bullet"/>
      <w:lvlText w:val="•"/>
      <w:lvlJc w:val="left"/>
      <w:pPr>
        <w:tabs>
          <w:tab w:val="num" w:pos="5040"/>
        </w:tabs>
        <w:ind w:left="5040" w:hanging="360"/>
      </w:pPr>
      <w:rPr>
        <w:rFonts w:ascii="Arial" w:hAnsi="Arial" w:hint="default"/>
      </w:rPr>
    </w:lvl>
    <w:lvl w:ilvl="7" w:tplc="4CB4E936" w:tentative="1">
      <w:start w:val="1"/>
      <w:numFmt w:val="bullet"/>
      <w:lvlText w:val="•"/>
      <w:lvlJc w:val="left"/>
      <w:pPr>
        <w:tabs>
          <w:tab w:val="num" w:pos="5760"/>
        </w:tabs>
        <w:ind w:left="5760" w:hanging="360"/>
      </w:pPr>
      <w:rPr>
        <w:rFonts w:ascii="Arial" w:hAnsi="Arial" w:hint="default"/>
      </w:rPr>
    </w:lvl>
    <w:lvl w:ilvl="8" w:tplc="7034D5B8" w:tentative="1">
      <w:start w:val="1"/>
      <w:numFmt w:val="bullet"/>
      <w:lvlText w:val="•"/>
      <w:lvlJc w:val="left"/>
      <w:pPr>
        <w:tabs>
          <w:tab w:val="num" w:pos="6480"/>
        </w:tabs>
        <w:ind w:left="6480" w:hanging="360"/>
      </w:pPr>
      <w:rPr>
        <w:rFonts w:ascii="Arial" w:hAnsi="Arial" w:hint="default"/>
      </w:rPr>
    </w:lvl>
  </w:abstractNum>
  <w:num w:numId="1" w16cid:durableId="107146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F2"/>
    <w:rsid w:val="00020793"/>
    <w:rsid w:val="00022924"/>
    <w:rsid w:val="00044A22"/>
    <w:rsid w:val="00046B5A"/>
    <w:rsid w:val="00053ED5"/>
    <w:rsid w:val="000610F6"/>
    <w:rsid w:val="00091897"/>
    <w:rsid w:val="00092002"/>
    <w:rsid w:val="000B4700"/>
    <w:rsid w:val="000B5DB7"/>
    <w:rsid w:val="000C15CB"/>
    <w:rsid w:val="00102C8C"/>
    <w:rsid w:val="001034C6"/>
    <w:rsid w:val="00110A63"/>
    <w:rsid w:val="00111459"/>
    <w:rsid w:val="0013093B"/>
    <w:rsid w:val="00131007"/>
    <w:rsid w:val="001323FF"/>
    <w:rsid w:val="001610D4"/>
    <w:rsid w:val="0016237A"/>
    <w:rsid w:val="0016345A"/>
    <w:rsid w:val="0016554B"/>
    <w:rsid w:val="00167465"/>
    <w:rsid w:val="00171770"/>
    <w:rsid w:val="00175887"/>
    <w:rsid w:val="00175BCF"/>
    <w:rsid w:val="00176E23"/>
    <w:rsid w:val="0018787F"/>
    <w:rsid w:val="00187B80"/>
    <w:rsid w:val="00187FD1"/>
    <w:rsid w:val="00190DE1"/>
    <w:rsid w:val="001F12CF"/>
    <w:rsid w:val="001F3621"/>
    <w:rsid w:val="001F5329"/>
    <w:rsid w:val="001F654E"/>
    <w:rsid w:val="00201A20"/>
    <w:rsid w:val="00201FAD"/>
    <w:rsid w:val="00211221"/>
    <w:rsid w:val="002321FD"/>
    <w:rsid w:val="00232218"/>
    <w:rsid w:val="00241C31"/>
    <w:rsid w:val="0024254B"/>
    <w:rsid w:val="0024413A"/>
    <w:rsid w:val="002535D6"/>
    <w:rsid w:val="00254486"/>
    <w:rsid w:val="00256460"/>
    <w:rsid w:val="002641BE"/>
    <w:rsid w:val="00284809"/>
    <w:rsid w:val="00287922"/>
    <w:rsid w:val="002B1CBB"/>
    <w:rsid w:val="002B5126"/>
    <w:rsid w:val="002E063A"/>
    <w:rsid w:val="002E3652"/>
    <w:rsid w:val="002E53DE"/>
    <w:rsid w:val="002E5A0D"/>
    <w:rsid w:val="003017F4"/>
    <w:rsid w:val="0030343C"/>
    <w:rsid w:val="003119BC"/>
    <w:rsid w:val="003125C2"/>
    <w:rsid w:val="00315300"/>
    <w:rsid w:val="00321328"/>
    <w:rsid w:val="00325555"/>
    <w:rsid w:val="00327B32"/>
    <w:rsid w:val="00327B7C"/>
    <w:rsid w:val="003343EF"/>
    <w:rsid w:val="003434FF"/>
    <w:rsid w:val="00347A54"/>
    <w:rsid w:val="00351C01"/>
    <w:rsid w:val="00360150"/>
    <w:rsid w:val="00362253"/>
    <w:rsid w:val="00371AAB"/>
    <w:rsid w:val="00376300"/>
    <w:rsid w:val="0037728E"/>
    <w:rsid w:val="00382A1D"/>
    <w:rsid w:val="0038345C"/>
    <w:rsid w:val="0038415D"/>
    <w:rsid w:val="00386BA8"/>
    <w:rsid w:val="00387F8A"/>
    <w:rsid w:val="0039253C"/>
    <w:rsid w:val="003B0534"/>
    <w:rsid w:val="003C2D42"/>
    <w:rsid w:val="003C419D"/>
    <w:rsid w:val="003D3E63"/>
    <w:rsid w:val="003E20CA"/>
    <w:rsid w:val="003E26F5"/>
    <w:rsid w:val="003F0C5A"/>
    <w:rsid w:val="003F14D4"/>
    <w:rsid w:val="004003F4"/>
    <w:rsid w:val="00400DF4"/>
    <w:rsid w:val="0040234F"/>
    <w:rsid w:val="00412148"/>
    <w:rsid w:val="00423906"/>
    <w:rsid w:val="004262DD"/>
    <w:rsid w:val="00446769"/>
    <w:rsid w:val="00446D18"/>
    <w:rsid w:val="004500B5"/>
    <w:rsid w:val="00454F92"/>
    <w:rsid w:val="00455943"/>
    <w:rsid w:val="00455DFB"/>
    <w:rsid w:val="00482C56"/>
    <w:rsid w:val="004834D9"/>
    <w:rsid w:val="004A38F6"/>
    <w:rsid w:val="004D18B5"/>
    <w:rsid w:val="004D2977"/>
    <w:rsid w:val="004D5137"/>
    <w:rsid w:val="004E0D15"/>
    <w:rsid w:val="004E3C2F"/>
    <w:rsid w:val="004F275D"/>
    <w:rsid w:val="004F3701"/>
    <w:rsid w:val="0051302F"/>
    <w:rsid w:val="00520914"/>
    <w:rsid w:val="00530E4D"/>
    <w:rsid w:val="00532C7D"/>
    <w:rsid w:val="0055477F"/>
    <w:rsid w:val="00561730"/>
    <w:rsid w:val="00562D60"/>
    <w:rsid w:val="005943E1"/>
    <w:rsid w:val="00596B95"/>
    <w:rsid w:val="005C614E"/>
    <w:rsid w:val="005D2092"/>
    <w:rsid w:val="005D6EEB"/>
    <w:rsid w:val="005E0DB9"/>
    <w:rsid w:val="005E1DA3"/>
    <w:rsid w:val="005F0E0F"/>
    <w:rsid w:val="00603322"/>
    <w:rsid w:val="00612632"/>
    <w:rsid w:val="00616A25"/>
    <w:rsid w:val="00651C3B"/>
    <w:rsid w:val="006526A8"/>
    <w:rsid w:val="0065633C"/>
    <w:rsid w:val="006743D6"/>
    <w:rsid w:val="006746AF"/>
    <w:rsid w:val="00682303"/>
    <w:rsid w:val="006852D6"/>
    <w:rsid w:val="00695146"/>
    <w:rsid w:val="006B71F5"/>
    <w:rsid w:val="006B7A8C"/>
    <w:rsid w:val="006C5D63"/>
    <w:rsid w:val="006E2FB3"/>
    <w:rsid w:val="006E650B"/>
    <w:rsid w:val="007030E4"/>
    <w:rsid w:val="007039B2"/>
    <w:rsid w:val="00716B9B"/>
    <w:rsid w:val="00717111"/>
    <w:rsid w:val="007218F8"/>
    <w:rsid w:val="00731357"/>
    <w:rsid w:val="00750B72"/>
    <w:rsid w:val="0076344D"/>
    <w:rsid w:val="00770141"/>
    <w:rsid w:val="00770DE8"/>
    <w:rsid w:val="00771E24"/>
    <w:rsid w:val="007805F8"/>
    <w:rsid w:val="0078119E"/>
    <w:rsid w:val="00787839"/>
    <w:rsid w:val="007A6DF6"/>
    <w:rsid w:val="007B3AEA"/>
    <w:rsid w:val="007B6922"/>
    <w:rsid w:val="007B7B8A"/>
    <w:rsid w:val="007C072B"/>
    <w:rsid w:val="007E03F0"/>
    <w:rsid w:val="007E20D6"/>
    <w:rsid w:val="007E3168"/>
    <w:rsid w:val="007F0492"/>
    <w:rsid w:val="007F5706"/>
    <w:rsid w:val="0082208F"/>
    <w:rsid w:val="00823DF2"/>
    <w:rsid w:val="008267CA"/>
    <w:rsid w:val="008327D7"/>
    <w:rsid w:val="00837205"/>
    <w:rsid w:val="00857380"/>
    <w:rsid w:val="008720A8"/>
    <w:rsid w:val="00881F14"/>
    <w:rsid w:val="00885D41"/>
    <w:rsid w:val="00893392"/>
    <w:rsid w:val="00897AAC"/>
    <w:rsid w:val="008A603A"/>
    <w:rsid w:val="008B413F"/>
    <w:rsid w:val="008B5296"/>
    <w:rsid w:val="008C61E1"/>
    <w:rsid w:val="008D3F7F"/>
    <w:rsid w:val="008E0DFC"/>
    <w:rsid w:val="008F5FDD"/>
    <w:rsid w:val="00910FAF"/>
    <w:rsid w:val="00911FED"/>
    <w:rsid w:val="00915DCF"/>
    <w:rsid w:val="00924418"/>
    <w:rsid w:val="009260C1"/>
    <w:rsid w:val="00930757"/>
    <w:rsid w:val="00936E6C"/>
    <w:rsid w:val="00954769"/>
    <w:rsid w:val="00982299"/>
    <w:rsid w:val="00982685"/>
    <w:rsid w:val="00991F03"/>
    <w:rsid w:val="009A0FA0"/>
    <w:rsid w:val="009A3087"/>
    <w:rsid w:val="009A3589"/>
    <w:rsid w:val="009A5E21"/>
    <w:rsid w:val="009B0D39"/>
    <w:rsid w:val="009B2AC1"/>
    <w:rsid w:val="009B2AC5"/>
    <w:rsid w:val="009B5E4A"/>
    <w:rsid w:val="009C620C"/>
    <w:rsid w:val="009D146C"/>
    <w:rsid w:val="009D3F01"/>
    <w:rsid w:val="009E3BDC"/>
    <w:rsid w:val="009E7A71"/>
    <w:rsid w:val="00A03777"/>
    <w:rsid w:val="00A164C8"/>
    <w:rsid w:val="00A26079"/>
    <w:rsid w:val="00A37838"/>
    <w:rsid w:val="00A414B9"/>
    <w:rsid w:val="00A44EDE"/>
    <w:rsid w:val="00A5314B"/>
    <w:rsid w:val="00A550A4"/>
    <w:rsid w:val="00A551D4"/>
    <w:rsid w:val="00A57037"/>
    <w:rsid w:val="00A57AAA"/>
    <w:rsid w:val="00A62CFF"/>
    <w:rsid w:val="00A63A2F"/>
    <w:rsid w:val="00A67740"/>
    <w:rsid w:val="00A67CDB"/>
    <w:rsid w:val="00A72967"/>
    <w:rsid w:val="00A92AFA"/>
    <w:rsid w:val="00A97804"/>
    <w:rsid w:val="00AA2147"/>
    <w:rsid w:val="00AA22CF"/>
    <w:rsid w:val="00AA66C3"/>
    <w:rsid w:val="00AB6F95"/>
    <w:rsid w:val="00AC2041"/>
    <w:rsid w:val="00AC5131"/>
    <w:rsid w:val="00AE5D8F"/>
    <w:rsid w:val="00AF4D9B"/>
    <w:rsid w:val="00AF560B"/>
    <w:rsid w:val="00B00338"/>
    <w:rsid w:val="00B117BB"/>
    <w:rsid w:val="00B15318"/>
    <w:rsid w:val="00B1679F"/>
    <w:rsid w:val="00B17250"/>
    <w:rsid w:val="00B2773E"/>
    <w:rsid w:val="00B33178"/>
    <w:rsid w:val="00B33197"/>
    <w:rsid w:val="00B3634B"/>
    <w:rsid w:val="00B37F21"/>
    <w:rsid w:val="00B41CBD"/>
    <w:rsid w:val="00B42FF0"/>
    <w:rsid w:val="00B43A91"/>
    <w:rsid w:val="00B60740"/>
    <w:rsid w:val="00B6103F"/>
    <w:rsid w:val="00B66CA0"/>
    <w:rsid w:val="00B73230"/>
    <w:rsid w:val="00B77EAD"/>
    <w:rsid w:val="00B80092"/>
    <w:rsid w:val="00B910C9"/>
    <w:rsid w:val="00BA0CD3"/>
    <w:rsid w:val="00BB3CA1"/>
    <w:rsid w:val="00BD540F"/>
    <w:rsid w:val="00BE04AD"/>
    <w:rsid w:val="00BE114A"/>
    <w:rsid w:val="00BE31FB"/>
    <w:rsid w:val="00BE41CE"/>
    <w:rsid w:val="00C008B0"/>
    <w:rsid w:val="00C100DF"/>
    <w:rsid w:val="00C20DB3"/>
    <w:rsid w:val="00C37B4A"/>
    <w:rsid w:val="00C4169C"/>
    <w:rsid w:val="00C43537"/>
    <w:rsid w:val="00C4376D"/>
    <w:rsid w:val="00C45069"/>
    <w:rsid w:val="00C45BBE"/>
    <w:rsid w:val="00C50941"/>
    <w:rsid w:val="00C52A16"/>
    <w:rsid w:val="00C67A13"/>
    <w:rsid w:val="00C81C7C"/>
    <w:rsid w:val="00C94C0C"/>
    <w:rsid w:val="00C955ED"/>
    <w:rsid w:val="00C96917"/>
    <w:rsid w:val="00CA1A40"/>
    <w:rsid w:val="00CA269F"/>
    <w:rsid w:val="00CA4ADF"/>
    <w:rsid w:val="00CB6293"/>
    <w:rsid w:val="00CB682C"/>
    <w:rsid w:val="00CE6312"/>
    <w:rsid w:val="00CF117C"/>
    <w:rsid w:val="00D07C7A"/>
    <w:rsid w:val="00D13D6B"/>
    <w:rsid w:val="00D216C1"/>
    <w:rsid w:val="00D302F3"/>
    <w:rsid w:val="00D30AF9"/>
    <w:rsid w:val="00D3252B"/>
    <w:rsid w:val="00D36B58"/>
    <w:rsid w:val="00D42E78"/>
    <w:rsid w:val="00D57D69"/>
    <w:rsid w:val="00D63DAE"/>
    <w:rsid w:val="00D90895"/>
    <w:rsid w:val="00D96747"/>
    <w:rsid w:val="00DC3395"/>
    <w:rsid w:val="00DC4C80"/>
    <w:rsid w:val="00DD6E78"/>
    <w:rsid w:val="00DD753E"/>
    <w:rsid w:val="00DE0357"/>
    <w:rsid w:val="00DF133A"/>
    <w:rsid w:val="00DF4DCA"/>
    <w:rsid w:val="00E062D0"/>
    <w:rsid w:val="00E10AB6"/>
    <w:rsid w:val="00E11DE4"/>
    <w:rsid w:val="00E2488B"/>
    <w:rsid w:val="00E2690D"/>
    <w:rsid w:val="00E44F43"/>
    <w:rsid w:val="00E62349"/>
    <w:rsid w:val="00E85DDB"/>
    <w:rsid w:val="00E92E7D"/>
    <w:rsid w:val="00E934BA"/>
    <w:rsid w:val="00E95D33"/>
    <w:rsid w:val="00EA1243"/>
    <w:rsid w:val="00EA41E7"/>
    <w:rsid w:val="00EC1527"/>
    <w:rsid w:val="00ED2321"/>
    <w:rsid w:val="00ED3622"/>
    <w:rsid w:val="00ED3FAE"/>
    <w:rsid w:val="00ED6A16"/>
    <w:rsid w:val="00F404A8"/>
    <w:rsid w:val="00F44D56"/>
    <w:rsid w:val="00F53467"/>
    <w:rsid w:val="00F61CE7"/>
    <w:rsid w:val="00F644CC"/>
    <w:rsid w:val="00F648D0"/>
    <w:rsid w:val="00F67D0D"/>
    <w:rsid w:val="00F70E54"/>
    <w:rsid w:val="00F77163"/>
    <w:rsid w:val="00F80B53"/>
    <w:rsid w:val="00F8360C"/>
    <w:rsid w:val="00F83C56"/>
    <w:rsid w:val="00F91850"/>
    <w:rsid w:val="00F96435"/>
    <w:rsid w:val="00F977D7"/>
    <w:rsid w:val="00FA3F71"/>
    <w:rsid w:val="00FB756B"/>
    <w:rsid w:val="00FC6CEC"/>
    <w:rsid w:val="00FC73D9"/>
    <w:rsid w:val="00FD411B"/>
    <w:rsid w:val="00FE2AAB"/>
    <w:rsid w:val="00FE526C"/>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EE7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DF2"/>
  </w:style>
  <w:style w:type="paragraph" w:styleId="Heading1">
    <w:name w:val="heading 1"/>
    <w:basedOn w:val="Normal"/>
    <w:next w:val="Normal"/>
    <w:link w:val="Heading1Char"/>
    <w:uiPriority w:val="9"/>
    <w:qFormat/>
    <w:rsid w:val="009307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641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F2"/>
    <w:pPr>
      <w:tabs>
        <w:tab w:val="center" w:pos="4680"/>
        <w:tab w:val="right" w:pos="9360"/>
      </w:tabs>
    </w:pPr>
  </w:style>
  <w:style w:type="character" w:customStyle="1" w:styleId="HeaderChar">
    <w:name w:val="Header Char"/>
    <w:basedOn w:val="DefaultParagraphFont"/>
    <w:link w:val="Header"/>
    <w:uiPriority w:val="99"/>
    <w:rsid w:val="00823DF2"/>
  </w:style>
  <w:style w:type="paragraph" w:styleId="Footer">
    <w:name w:val="footer"/>
    <w:basedOn w:val="Normal"/>
    <w:link w:val="FooterChar"/>
    <w:uiPriority w:val="99"/>
    <w:unhideWhenUsed/>
    <w:rsid w:val="00823DF2"/>
    <w:pPr>
      <w:tabs>
        <w:tab w:val="center" w:pos="4680"/>
        <w:tab w:val="right" w:pos="9360"/>
      </w:tabs>
    </w:pPr>
  </w:style>
  <w:style w:type="character" w:customStyle="1" w:styleId="FooterChar">
    <w:name w:val="Footer Char"/>
    <w:basedOn w:val="DefaultParagraphFont"/>
    <w:link w:val="Footer"/>
    <w:uiPriority w:val="99"/>
    <w:rsid w:val="00823DF2"/>
  </w:style>
  <w:style w:type="character" w:styleId="Hyperlink">
    <w:name w:val="Hyperlink"/>
    <w:basedOn w:val="DefaultParagraphFont"/>
    <w:uiPriority w:val="99"/>
    <w:unhideWhenUsed/>
    <w:rsid w:val="00823DF2"/>
    <w:rPr>
      <w:color w:val="0563C1" w:themeColor="hyperlink"/>
      <w:u w:val="single"/>
    </w:rPr>
  </w:style>
  <w:style w:type="paragraph" w:styleId="ListParagraph">
    <w:name w:val="List Paragraph"/>
    <w:basedOn w:val="Normal"/>
    <w:uiPriority w:val="34"/>
    <w:qFormat/>
    <w:rsid w:val="00A03777"/>
    <w:pPr>
      <w:ind w:left="720"/>
      <w:contextualSpacing/>
    </w:pPr>
    <w:rPr>
      <w:rFonts w:ascii="Times New Roman" w:hAnsi="Times New Roman" w:cs="Times New Roman"/>
    </w:rPr>
  </w:style>
  <w:style w:type="paragraph" w:styleId="NormalWeb">
    <w:name w:val="Normal (Web)"/>
    <w:basedOn w:val="Normal"/>
    <w:uiPriority w:val="99"/>
    <w:semiHidden/>
    <w:unhideWhenUsed/>
    <w:rsid w:val="006B7A8C"/>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E5A0D"/>
    <w:rPr>
      <w:color w:val="954F72" w:themeColor="followedHyperlink"/>
      <w:u w:val="single"/>
    </w:rPr>
  </w:style>
  <w:style w:type="character" w:styleId="Strong">
    <w:name w:val="Strong"/>
    <w:basedOn w:val="DefaultParagraphFont"/>
    <w:uiPriority w:val="22"/>
    <w:qFormat/>
    <w:rsid w:val="00A37838"/>
    <w:rPr>
      <w:b/>
      <w:bCs/>
    </w:rPr>
  </w:style>
  <w:style w:type="character" w:styleId="PageNumber">
    <w:name w:val="page number"/>
    <w:basedOn w:val="DefaultParagraphFont"/>
    <w:uiPriority w:val="99"/>
    <w:semiHidden/>
    <w:unhideWhenUsed/>
    <w:rsid w:val="00B42FF0"/>
  </w:style>
  <w:style w:type="character" w:customStyle="1" w:styleId="Heading3Char">
    <w:name w:val="Heading 3 Char"/>
    <w:basedOn w:val="DefaultParagraphFont"/>
    <w:link w:val="Heading3"/>
    <w:uiPriority w:val="9"/>
    <w:semiHidden/>
    <w:rsid w:val="002641B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232218"/>
    <w:rPr>
      <w:color w:val="808080"/>
      <w:shd w:val="clear" w:color="auto" w:fill="E6E6E6"/>
    </w:rPr>
  </w:style>
  <w:style w:type="character" w:customStyle="1" w:styleId="Heading1Char">
    <w:name w:val="Heading 1 Char"/>
    <w:basedOn w:val="DefaultParagraphFont"/>
    <w:link w:val="Heading1"/>
    <w:uiPriority w:val="9"/>
    <w:rsid w:val="009307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809">
      <w:bodyDiv w:val="1"/>
      <w:marLeft w:val="0"/>
      <w:marRight w:val="0"/>
      <w:marTop w:val="0"/>
      <w:marBottom w:val="0"/>
      <w:divBdr>
        <w:top w:val="none" w:sz="0" w:space="0" w:color="auto"/>
        <w:left w:val="none" w:sz="0" w:space="0" w:color="auto"/>
        <w:bottom w:val="none" w:sz="0" w:space="0" w:color="auto"/>
        <w:right w:val="none" w:sz="0" w:space="0" w:color="auto"/>
      </w:divBdr>
    </w:div>
    <w:div w:id="31268610">
      <w:bodyDiv w:val="1"/>
      <w:marLeft w:val="0"/>
      <w:marRight w:val="0"/>
      <w:marTop w:val="0"/>
      <w:marBottom w:val="0"/>
      <w:divBdr>
        <w:top w:val="none" w:sz="0" w:space="0" w:color="auto"/>
        <w:left w:val="none" w:sz="0" w:space="0" w:color="auto"/>
        <w:bottom w:val="none" w:sz="0" w:space="0" w:color="auto"/>
        <w:right w:val="none" w:sz="0" w:space="0" w:color="auto"/>
      </w:divBdr>
    </w:div>
    <w:div w:id="38019882">
      <w:bodyDiv w:val="1"/>
      <w:marLeft w:val="0"/>
      <w:marRight w:val="0"/>
      <w:marTop w:val="0"/>
      <w:marBottom w:val="0"/>
      <w:divBdr>
        <w:top w:val="none" w:sz="0" w:space="0" w:color="auto"/>
        <w:left w:val="none" w:sz="0" w:space="0" w:color="auto"/>
        <w:bottom w:val="none" w:sz="0" w:space="0" w:color="auto"/>
        <w:right w:val="none" w:sz="0" w:space="0" w:color="auto"/>
      </w:divBdr>
    </w:div>
    <w:div w:id="123929506">
      <w:bodyDiv w:val="1"/>
      <w:marLeft w:val="0"/>
      <w:marRight w:val="0"/>
      <w:marTop w:val="0"/>
      <w:marBottom w:val="0"/>
      <w:divBdr>
        <w:top w:val="none" w:sz="0" w:space="0" w:color="auto"/>
        <w:left w:val="none" w:sz="0" w:space="0" w:color="auto"/>
        <w:bottom w:val="none" w:sz="0" w:space="0" w:color="auto"/>
        <w:right w:val="none" w:sz="0" w:space="0" w:color="auto"/>
      </w:divBdr>
    </w:div>
    <w:div w:id="218712553">
      <w:bodyDiv w:val="1"/>
      <w:marLeft w:val="0"/>
      <w:marRight w:val="0"/>
      <w:marTop w:val="0"/>
      <w:marBottom w:val="0"/>
      <w:divBdr>
        <w:top w:val="none" w:sz="0" w:space="0" w:color="auto"/>
        <w:left w:val="none" w:sz="0" w:space="0" w:color="auto"/>
        <w:bottom w:val="none" w:sz="0" w:space="0" w:color="auto"/>
        <w:right w:val="none" w:sz="0" w:space="0" w:color="auto"/>
      </w:divBdr>
    </w:div>
    <w:div w:id="276715386">
      <w:bodyDiv w:val="1"/>
      <w:marLeft w:val="0"/>
      <w:marRight w:val="0"/>
      <w:marTop w:val="0"/>
      <w:marBottom w:val="0"/>
      <w:divBdr>
        <w:top w:val="none" w:sz="0" w:space="0" w:color="auto"/>
        <w:left w:val="none" w:sz="0" w:space="0" w:color="auto"/>
        <w:bottom w:val="none" w:sz="0" w:space="0" w:color="auto"/>
        <w:right w:val="none" w:sz="0" w:space="0" w:color="auto"/>
      </w:divBdr>
    </w:div>
    <w:div w:id="295110779">
      <w:bodyDiv w:val="1"/>
      <w:marLeft w:val="0"/>
      <w:marRight w:val="0"/>
      <w:marTop w:val="0"/>
      <w:marBottom w:val="0"/>
      <w:divBdr>
        <w:top w:val="none" w:sz="0" w:space="0" w:color="auto"/>
        <w:left w:val="none" w:sz="0" w:space="0" w:color="auto"/>
        <w:bottom w:val="none" w:sz="0" w:space="0" w:color="auto"/>
        <w:right w:val="none" w:sz="0" w:space="0" w:color="auto"/>
      </w:divBdr>
    </w:div>
    <w:div w:id="357849345">
      <w:bodyDiv w:val="1"/>
      <w:marLeft w:val="0"/>
      <w:marRight w:val="0"/>
      <w:marTop w:val="0"/>
      <w:marBottom w:val="0"/>
      <w:divBdr>
        <w:top w:val="none" w:sz="0" w:space="0" w:color="auto"/>
        <w:left w:val="none" w:sz="0" w:space="0" w:color="auto"/>
        <w:bottom w:val="none" w:sz="0" w:space="0" w:color="auto"/>
        <w:right w:val="none" w:sz="0" w:space="0" w:color="auto"/>
      </w:divBdr>
    </w:div>
    <w:div w:id="595677781">
      <w:bodyDiv w:val="1"/>
      <w:marLeft w:val="0"/>
      <w:marRight w:val="0"/>
      <w:marTop w:val="0"/>
      <w:marBottom w:val="0"/>
      <w:divBdr>
        <w:top w:val="none" w:sz="0" w:space="0" w:color="auto"/>
        <w:left w:val="none" w:sz="0" w:space="0" w:color="auto"/>
        <w:bottom w:val="none" w:sz="0" w:space="0" w:color="auto"/>
        <w:right w:val="none" w:sz="0" w:space="0" w:color="auto"/>
      </w:divBdr>
    </w:div>
    <w:div w:id="617368907">
      <w:bodyDiv w:val="1"/>
      <w:marLeft w:val="0"/>
      <w:marRight w:val="0"/>
      <w:marTop w:val="0"/>
      <w:marBottom w:val="0"/>
      <w:divBdr>
        <w:top w:val="none" w:sz="0" w:space="0" w:color="auto"/>
        <w:left w:val="none" w:sz="0" w:space="0" w:color="auto"/>
        <w:bottom w:val="none" w:sz="0" w:space="0" w:color="auto"/>
        <w:right w:val="none" w:sz="0" w:space="0" w:color="auto"/>
      </w:divBdr>
    </w:div>
    <w:div w:id="664749098">
      <w:bodyDiv w:val="1"/>
      <w:marLeft w:val="0"/>
      <w:marRight w:val="0"/>
      <w:marTop w:val="0"/>
      <w:marBottom w:val="0"/>
      <w:divBdr>
        <w:top w:val="none" w:sz="0" w:space="0" w:color="auto"/>
        <w:left w:val="none" w:sz="0" w:space="0" w:color="auto"/>
        <w:bottom w:val="none" w:sz="0" w:space="0" w:color="auto"/>
        <w:right w:val="none" w:sz="0" w:space="0" w:color="auto"/>
      </w:divBdr>
    </w:div>
    <w:div w:id="667516233">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715129582">
      <w:bodyDiv w:val="1"/>
      <w:marLeft w:val="0"/>
      <w:marRight w:val="0"/>
      <w:marTop w:val="0"/>
      <w:marBottom w:val="0"/>
      <w:divBdr>
        <w:top w:val="none" w:sz="0" w:space="0" w:color="auto"/>
        <w:left w:val="none" w:sz="0" w:space="0" w:color="auto"/>
        <w:bottom w:val="none" w:sz="0" w:space="0" w:color="auto"/>
        <w:right w:val="none" w:sz="0" w:space="0" w:color="auto"/>
      </w:divBdr>
    </w:div>
    <w:div w:id="731654804">
      <w:bodyDiv w:val="1"/>
      <w:marLeft w:val="0"/>
      <w:marRight w:val="0"/>
      <w:marTop w:val="0"/>
      <w:marBottom w:val="0"/>
      <w:divBdr>
        <w:top w:val="none" w:sz="0" w:space="0" w:color="auto"/>
        <w:left w:val="none" w:sz="0" w:space="0" w:color="auto"/>
        <w:bottom w:val="none" w:sz="0" w:space="0" w:color="auto"/>
        <w:right w:val="none" w:sz="0" w:space="0" w:color="auto"/>
      </w:divBdr>
    </w:div>
    <w:div w:id="763500642">
      <w:bodyDiv w:val="1"/>
      <w:marLeft w:val="0"/>
      <w:marRight w:val="0"/>
      <w:marTop w:val="0"/>
      <w:marBottom w:val="0"/>
      <w:divBdr>
        <w:top w:val="none" w:sz="0" w:space="0" w:color="auto"/>
        <w:left w:val="none" w:sz="0" w:space="0" w:color="auto"/>
        <w:bottom w:val="none" w:sz="0" w:space="0" w:color="auto"/>
        <w:right w:val="none" w:sz="0" w:space="0" w:color="auto"/>
      </w:divBdr>
    </w:div>
    <w:div w:id="766732981">
      <w:bodyDiv w:val="1"/>
      <w:marLeft w:val="0"/>
      <w:marRight w:val="0"/>
      <w:marTop w:val="0"/>
      <w:marBottom w:val="0"/>
      <w:divBdr>
        <w:top w:val="none" w:sz="0" w:space="0" w:color="auto"/>
        <w:left w:val="none" w:sz="0" w:space="0" w:color="auto"/>
        <w:bottom w:val="none" w:sz="0" w:space="0" w:color="auto"/>
        <w:right w:val="none" w:sz="0" w:space="0" w:color="auto"/>
      </w:divBdr>
    </w:div>
    <w:div w:id="780149411">
      <w:bodyDiv w:val="1"/>
      <w:marLeft w:val="0"/>
      <w:marRight w:val="0"/>
      <w:marTop w:val="0"/>
      <w:marBottom w:val="0"/>
      <w:divBdr>
        <w:top w:val="none" w:sz="0" w:space="0" w:color="auto"/>
        <w:left w:val="none" w:sz="0" w:space="0" w:color="auto"/>
        <w:bottom w:val="none" w:sz="0" w:space="0" w:color="auto"/>
        <w:right w:val="none" w:sz="0" w:space="0" w:color="auto"/>
      </w:divBdr>
    </w:div>
    <w:div w:id="819735962">
      <w:bodyDiv w:val="1"/>
      <w:marLeft w:val="0"/>
      <w:marRight w:val="0"/>
      <w:marTop w:val="0"/>
      <w:marBottom w:val="0"/>
      <w:divBdr>
        <w:top w:val="none" w:sz="0" w:space="0" w:color="auto"/>
        <w:left w:val="none" w:sz="0" w:space="0" w:color="auto"/>
        <w:bottom w:val="none" w:sz="0" w:space="0" w:color="auto"/>
        <w:right w:val="none" w:sz="0" w:space="0" w:color="auto"/>
      </w:divBdr>
    </w:div>
    <w:div w:id="839196274">
      <w:bodyDiv w:val="1"/>
      <w:marLeft w:val="0"/>
      <w:marRight w:val="0"/>
      <w:marTop w:val="0"/>
      <w:marBottom w:val="0"/>
      <w:divBdr>
        <w:top w:val="none" w:sz="0" w:space="0" w:color="auto"/>
        <w:left w:val="none" w:sz="0" w:space="0" w:color="auto"/>
        <w:bottom w:val="none" w:sz="0" w:space="0" w:color="auto"/>
        <w:right w:val="none" w:sz="0" w:space="0" w:color="auto"/>
      </w:divBdr>
    </w:div>
    <w:div w:id="975841056">
      <w:bodyDiv w:val="1"/>
      <w:marLeft w:val="0"/>
      <w:marRight w:val="0"/>
      <w:marTop w:val="0"/>
      <w:marBottom w:val="0"/>
      <w:divBdr>
        <w:top w:val="none" w:sz="0" w:space="0" w:color="auto"/>
        <w:left w:val="none" w:sz="0" w:space="0" w:color="auto"/>
        <w:bottom w:val="none" w:sz="0" w:space="0" w:color="auto"/>
        <w:right w:val="none" w:sz="0" w:space="0" w:color="auto"/>
      </w:divBdr>
    </w:div>
    <w:div w:id="987591318">
      <w:bodyDiv w:val="1"/>
      <w:marLeft w:val="0"/>
      <w:marRight w:val="0"/>
      <w:marTop w:val="0"/>
      <w:marBottom w:val="0"/>
      <w:divBdr>
        <w:top w:val="none" w:sz="0" w:space="0" w:color="auto"/>
        <w:left w:val="none" w:sz="0" w:space="0" w:color="auto"/>
        <w:bottom w:val="none" w:sz="0" w:space="0" w:color="auto"/>
        <w:right w:val="none" w:sz="0" w:space="0" w:color="auto"/>
      </w:divBdr>
    </w:div>
    <w:div w:id="1010177819">
      <w:bodyDiv w:val="1"/>
      <w:marLeft w:val="0"/>
      <w:marRight w:val="0"/>
      <w:marTop w:val="0"/>
      <w:marBottom w:val="0"/>
      <w:divBdr>
        <w:top w:val="none" w:sz="0" w:space="0" w:color="auto"/>
        <w:left w:val="none" w:sz="0" w:space="0" w:color="auto"/>
        <w:bottom w:val="none" w:sz="0" w:space="0" w:color="auto"/>
        <w:right w:val="none" w:sz="0" w:space="0" w:color="auto"/>
      </w:divBdr>
    </w:div>
    <w:div w:id="1025861742">
      <w:bodyDiv w:val="1"/>
      <w:marLeft w:val="0"/>
      <w:marRight w:val="0"/>
      <w:marTop w:val="0"/>
      <w:marBottom w:val="0"/>
      <w:divBdr>
        <w:top w:val="none" w:sz="0" w:space="0" w:color="auto"/>
        <w:left w:val="none" w:sz="0" w:space="0" w:color="auto"/>
        <w:bottom w:val="none" w:sz="0" w:space="0" w:color="auto"/>
        <w:right w:val="none" w:sz="0" w:space="0" w:color="auto"/>
      </w:divBdr>
      <w:divsChild>
        <w:div w:id="1981969">
          <w:marLeft w:val="0"/>
          <w:marRight w:val="0"/>
          <w:marTop w:val="0"/>
          <w:marBottom w:val="0"/>
          <w:divBdr>
            <w:top w:val="none" w:sz="0" w:space="0" w:color="auto"/>
            <w:left w:val="none" w:sz="0" w:space="0" w:color="auto"/>
            <w:bottom w:val="none" w:sz="0" w:space="0" w:color="auto"/>
            <w:right w:val="none" w:sz="0" w:space="0" w:color="auto"/>
          </w:divBdr>
          <w:divsChild>
            <w:div w:id="1155268708">
              <w:marLeft w:val="0"/>
              <w:marRight w:val="0"/>
              <w:marTop w:val="0"/>
              <w:marBottom w:val="0"/>
              <w:divBdr>
                <w:top w:val="none" w:sz="0" w:space="0" w:color="auto"/>
                <w:left w:val="none" w:sz="0" w:space="0" w:color="auto"/>
                <w:bottom w:val="none" w:sz="0" w:space="0" w:color="auto"/>
                <w:right w:val="none" w:sz="0" w:space="0" w:color="auto"/>
              </w:divBdr>
              <w:divsChild>
                <w:div w:id="17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2630">
      <w:bodyDiv w:val="1"/>
      <w:marLeft w:val="0"/>
      <w:marRight w:val="0"/>
      <w:marTop w:val="0"/>
      <w:marBottom w:val="0"/>
      <w:divBdr>
        <w:top w:val="none" w:sz="0" w:space="0" w:color="auto"/>
        <w:left w:val="none" w:sz="0" w:space="0" w:color="auto"/>
        <w:bottom w:val="none" w:sz="0" w:space="0" w:color="auto"/>
        <w:right w:val="none" w:sz="0" w:space="0" w:color="auto"/>
      </w:divBdr>
    </w:div>
    <w:div w:id="1088161535">
      <w:bodyDiv w:val="1"/>
      <w:marLeft w:val="0"/>
      <w:marRight w:val="0"/>
      <w:marTop w:val="0"/>
      <w:marBottom w:val="0"/>
      <w:divBdr>
        <w:top w:val="none" w:sz="0" w:space="0" w:color="auto"/>
        <w:left w:val="none" w:sz="0" w:space="0" w:color="auto"/>
        <w:bottom w:val="none" w:sz="0" w:space="0" w:color="auto"/>
        <w:right w:val="none" w:sz="0" w:space="0" w:color="auto"/>
      </w:divBdr>
    </w:div>
    <w:div w:id="1088885746">
      <w:bodyDiv w:val="1"/>
      <w:marLeft w:val="0"/>
      <w:marRight w:val="0"/>
      <w:marTop w:val="0"/>
      <w:marBottom w:val="0"/>
      <w:divBdr>
        <w:top w:val="none" w:sz="0" w:space="0" w:color="auto"/>
        <w:left w:val="none" w:sz="0" w:space="0" w:color="auto"/>
        <w:bottom w:val="none" w:sz="0" w:space="0" w:color="auto"/>
        <w:right w:val="none" w:sz="0" w:space="0" w:color="auto"/>
      </w:divBdr>
    </w:div>
    <w:div w:id="1131946742">
      <w:bodyDiv w:val="1"/>
      <w:marLeft w:val="0"/>
      <w:marRight w:val="0"/>
      <w:marTop w:val="0"/>
      <w:marBottom w:val="0"/>
      <w:divBdr>
        <w:top w:val="none" w:sz="0" w:space="0" w:color="auto"/>
        <w:left w:val="none" w:sz="0" w:space="0" w:color="auto"/>
        <w:bottom w:val="none" w:sz="0" w:space="0" w:color="auto"/>
        <w:right w:val="none" w:sz="0" w:space="0" w:color="auto"/>
      </w:divBdr>
    </w:div>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 w:id="1206407969">
      <w:bodyDiv w:val="1"/>
      <w:marLeft w:val="0"/>
      <w:marRight w:val="0"/>
      <w:marTop w:val="0"/>
      <w:marBottom w:val="0"/>
      <w:divBdr>
        <w:top w:val="none" w:sz="0" w:space="0" w:color="auto"/>
        <w:left w:val="none" w:sz="0" w:space="0" w:color="auto"/>
        <w:bottom w:val="none" w:sz="0" w:space="0" w:color="auto"/>
        <w:right w:val="none" w:sz="0" w:space="0" w:color="auto"/>
      </w:divBdr>
    </w:div>
    <w:div w:id="1316295721">
      <w:bodyDiv w:val="1"/>
      <w:marLeft w:val="0"/>
      <w:marRight w:val="0"/>
      <w:marTop w:val="0"/>
      <w:marBottom w:val="0"/>
      <w:divBdr>
        <w:top w:val="none" w:sz="0" w:space="0" w:color="auto"/>
        <w:left w:val="none" w:sz="0" w:space="0" w:color="auto"/>
        <w:bottom w:val="none" w:sz="0" w:space="0" w:color="auto"/>
        <w:right w:val="none" w:sz="0" w:space="0" w:color="auto"/>
      </w:divBdr>
      <w:divsChild>
        <w:div w:id="1726491142">
          <w:marLeft w:val="0"/>
          <w:marRight w:val="0"/>
          <w:marTop w:val="0"/>
          <w:marBottom w:val="0"/>
          <w:divBdr>
            <w:top w:val="none" w:sz="0" w:space="0" w:color="auto"/>
            <w:left w:val="none" w:sz="0" w:space="0" w:color="auto"/>
            <w:bottom w:val="none" w:sz="0" w:space="0" w:color="auto"/>
            <w:right w:val="none" w:sz="0" w:space="0" w:color="auto"/>
          </w:divBdr>
          <w:divsChild>
            <w:div w:id="1168785625">
              <w:marLeft w:val="0"/>
              <w:marRight w:val="0"/>
              <w:marTop w:val="0"/>
              <w:marBottom w:val="0"/>
              <w:divBdr>
                <w:top w:val="none" w:sz="0" w:space="0" w:color="auto"/>
                <w:left w:val="none" w:sz="0" w:space="0" w:color="auto"/>
                <w:bottom w:val="none" w:sz="0" w:space="0" w:color="auto"/>
                <w:right w:val="none" w:sz="0" w:space="0" w:color="auto"/>
              </w:divBdr>
              <w:divsChild>
                <w:div w:id="15300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0922">
      <w:bodyDiv w:val="1"/>
      <w:marLeft w:val="0"/>
      <w:marRight w:val="0"/>
      <w:marTop w:val="0"/>
      <w:marBottom w:val="0"/>
      <w:divBdr>
        <w:top w:val="none" w:sz="0" w:space="0" w:color="auto"/>
        <w:left w:val="none" w:sz="0" w:space="0" w:color="auto"/>
        <w:bottom w:val="none" w:sz="0" w:space="0" w:color="auto"/>
        <w:right w:val="none" w:sz="0" w:space="0" w:color="auto"/>
      </w:divBdr>
    </w:div>
    <w:div w:id="1372336880">
      <w:bodyDiv w:val="1"/>
      <w:marLeft w:val="0"/>
      <w:marRight w:val="0"/>
      <w:marTop w:val="0"/>
      <w:marBottom w:val="0"/>
      <w:divBdr>
        <w:top w:val="none" w:sz="0" w:space="0" w:color="auto"/>
        <w:left w:val="none" w:sz="0" w:space="0" w:color="auto"/>
        <w:bottom w:val="none" w:sz="0" w:space="0" w:color="auto"/>
        <w:right w:val="none" w:sz="0" w:space="0" w:color="auto"/>
      </w:divBdr>
    </w:div>
    <w:div w:id="1379745789">
      <w:bodyDiv w:val="1"/>
      <w:marLeft w:val="0"/>
      <w:marRight w:val="0"/>
      <w:marTop w:val="0"/>
      <w:marBottom w:val="0"/>
      <w:divBdr>
        <w:top w:val="none" w:sz="0" w:space="0" w:color="auto"/>
        <w:left w:val="none" w:sz="0" w:space="0" w:color="auto"/>
        <w:bottom w:val="none" w:sz="0" w:space="0" w:color="auto"/>
        <w:right w:val="none" w:sz="0" w:space="0" w:color="auto"/>
      </w:divBdr>
    </w:div>
    <w:div w:id="1391268595">
      <w:bodyDiv w:val="1"/>
      <w:marLeft w:val="0"/>
      <w:marRight w:val="0"/>
      <w:marTop w:val="0"/>
      <w:marBottom w:val="0"/>
      <w:divBdr>
        <w:top w:val="none" w:sz="0" w:space="0" w:color="auto"/>
        <w:left w:val="none" w:sz="0" w:space="0" w:color="auto"/>
        <w:bottom w:val="none" w:sz="0" w:space="0" w:color="auto"/>
        <w:right w:val="none" w:sz="0" w:space="0" w:color="auto"/>
      </w:divBdr>
    </w:div>
    <w:div w:id="1412774656">
      <w:bodyDiv w:val="1"/>
      <w:marLeft w:val="0"/>
      <w:marRight w:val="0"/>
      <w:marTop w:val="0"/>
      <w:marBottom w:val="0"/>
      <w:divBdr>
        <w:top w:val="none" w:sz="0" w:space="0" w:color="auto"/>
        <w:left w:val="none" w:sz="0" w:space="0" w:color="auto"/>
        <w:bottom w:val="none" w:sz="0" w:space="0" w:color="auto"/>
        <w:right w:val="none" w:sz="0" w:space="0" w:color="auto"/>
      </w:divBdr>
    </w:div>
    <w:div w:id="1515682968">
      <w:bodyDiv w:val="1"/>
      <w:marLeft w:val="0"/>
      <w:marRight w:val="0"/>
      <w:marTop w:val="0"/>
      <w:marBottom w:val="0"/>
      <w:divBdr>
        <w:top w:val="none" w:sz="0" w:space="0" w:color="auto"/>
        <w:left w:val="none" w:sz="0" w:space="0" w:color="auto"/>
        <w:bottom w:val="none" w:sz="0" w:space="0" w:color="auto"/>
        <w:right w:val="none" w:sz="0" w:space="0" w:color="auto"/>
      </w:divBdr>
    </w:div>
    <w:div w:id="1540166771">
      <w:bodyDiv w:val="1"/>
      <w:marLeft w:val="0"/>
      <w:marRight w:val="0"/>
      <w:marTop w:val="0"/>
      <w:marBottom w:val="0"/>
      <w:divBdr>
        <w:top w:val="none" w:sz="0" w:space="0" w:color="auto"/>
        <w:left w:val="none" w:sz="0" w:space="0" w:color="auto"/>
        <w:bottom w:val="none" w:sz="0" w:space="0" w:color="auto"/>
        <w:right w:val="none" w:sz="0" w:space="0" w:color="auto"/>
      </w:divBdr>
      <w:divsChild>
        <w:div w:id="913394672">
          <w:marLeft w:val="0"/>
          <w:marRight w:val="0"/>
          <w:marTop w:val="0"/>
          <w:marBottom w:val="0"/>
          <w:divBdr>
            <w:top w:val="none" w:sz="0" w:space="0" w:color="auto"/>
            <w:left w:val="none" w:sz="0" w:space="0" w:color="auto"/>
            <w:bottom w:val="none" w:sz="0" w:space="0" w:color="auto"/>
            <w:right w:val="none" w:sz="0" w:space="0" w:color="auto"/>
          </w:divBdr>
          <w:divsChild>
            <w:div w:id="1890023007">
              <w:marLeft w:val="0"/>
              <w:marRight w:val="0"/>
              <w:marTop w:val="0"/>
              <w:marBottom w:val="0"/>
              <w:divBdr>
                <w:top w:val="none" w:sz="0" w:space="0" w:color="auto"/>
                <w:left w:val="none" w:sz="0" w:space="0" w:color="auto"/>
                <w:bottom w:val="none" w:sz="0" w:space="0" w:color="auto"/>
                <w:right w:val="none" w:sz="0" w:space="0" w:color="auto"/>
              </w:divBdr>
              <w:divsChild>
                <w:div w:id="1937905642">
                  <w:marLeft w:val="0"/>
                  <w:marRight w:val="0"/>
                  <w:marTop w:val="0"/>
                  <w:marBottom w:val="0"/>
                  <w:divBdr>
                    <w:top w:val="none" w:sz="0" w:space="0" w:color="auto"/>
                    <w:left w:val="none" w:sz="0" w:space="0" w:color="auto"/>
                    <w:bottom w:val="single" w:sz="6" w:space="0" w:color="A8C2DB"/>
                    <w:right w:val="none" w:sz="0" w:space="0" w:color="auto"/>
                  </w:divBdr>
                </w:div>
              </w:divsChild>
            </w:div>
          </w:divsChild>
        </w:div>
        <w:div w:id="5789341">
          <w:marLeft w:val="0"/>
          <w:marRight w:val="0"/>
          <w:marTop w:val="0"/>
          <w:marBottom w:val="0"/>
          <w:divBdr>
            <w:top w:val="none" w:sz="0" w:space="0" w:color="auto"/>
            <w:left w:val="none" w:sz="0" w:space="0" w:color="auto"/>
            <w:bottom w:val="none" w:sz="0" w:space="0" w:color="auto"/>
            <w:right w:val="none" w:sz="0" w:space="0" w:color="auto"/>
          </w:divBdr>
          <w:divsChild>
            <w:div w:id="1141190996">
              <w:marLeft w:val="0"/>
              <w:marRight w:val="0"/>
              <w:marTop w:val="0"/>
              <w:marBottom w:val="0"/>
              <w:divBdr>
                <w:top w:val="none" w:sz="0" w:space="0" w:color="auto"/>
                <w:left w:val="none" w:sz="0" w:space="0" w:color="auto"/>
                <w:bottom w:val="none" w:sz="0" w:space="0" w:color="auto"/>
                <w:right w:val="none" w:sz="0" w:space="0" w:color="auto"/>
              </w:divBdr>
              <w:divsChild>
                <w:div w:id="14606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8752">
      <w:bodyDiv w:val="1"/>
      <w:marLeft w:val="0"/>
      <w:marRight w:val="0"/>
      <w:marTop w:val="0"/>
      <w:marBottom w:val="0"/>
      <w:divBdr>
        <w:top w:val="none" w:sz="0" w:space="0" w:color="auto"/>
        <w:left w:val="none" w:sz="0" w:space="0" w:color="auto"/>
        <w:bottom w:val="none" w:sz="0" w:space="0" w:color="auto"/>
        <w:right w:val="none" w:sz="0" w:space="0" w:color="auto"/>
      </w:divBdr>
      <w:divsChild>
        <w:div w:id="1401103113">
          <w:marLeft w:val="1800"/>
          <w:marRight w:val="0"/>
          <w:marTop w:val="120"/>
          <w:marBottom w:val="0"/>
          <w:divBdr>
            <w:top w:val="none" w:sz="0" w:space="0" w:color="auto"/>
            <w:left w:val="none" w:sz="0" w:space="0" w:color="auto"/>
            <w:bottom w:val="none" w:sz="0" w:space="0" w:color="auto"/>
            <w:right w:val="none" w:sz="0" w:space="0" w:color="auto"/>
          </w:divBdr>
        </w:div>
        <w:div w:id="1997490083">
          <w:marLeft w:val="1800"/>
          <w:marRight w:val="0"/>
          <w:marTop w:val="120"/>
          <w:marBottom w:val="0"/>
          <w:divBdr>
            <w:top w:val="none" w:sz="0" w:space="0" w:color="auto"/>
            <w:left w:val="none" w:sz="0" w:space="0" w:color="auto"/>
            <w:bottom w:val="none" w:sz="0" w:space="0" w:color="auto"/>
            <w:right w:val="none" w:sz="0" w:space="0" w:color="auto"/>
          </w:divBdr>
        </w:div>
      </w:divsChild>
    </w:div>
    <w:div w:id="1554732214">
      <w:bodyDiv w:val="1"/>
      <w:marLeft w:val="0"/>
      <w:marRight w:val="0"/>
      <w:marTop w:val="0"/>
      <w:marBottom w:val="0"/>
      <w:divBdr>
        <w:top w:val="none" w:sz="0" w:space="0" w:color="auto"/>
        <w:left w:val="none" w:sz="0" w:space="0" w:color="auto"/>
        <w:bottom w:val="none" w:sz="0" w:space="0" w:color="auto"/>
        <w:right w:val="none" w:sz="0" w:space="0" w:color="auto"/>
      </w:divBdr>
    </w:div>
    <w:div w:id="1564291021">
      <w:bodyDiv w:val="1"/>
      <w:marLeft w:val="0"/>
      <w:marRight w:val="0"/>
      <w:marTop w:val="0"/>
      <w:marBottom w:val="0"/>
      <w:divBdr>
        <w:top w:val="none" w:sz="0" w:space="0" w:color="auto"/>
        <w:left w:val="none" w:sz="0" w:space="0" w:color="auto"/>
        <w:bottom w:val="none" w:sz="0" w:space="0" w:color="auto"/>
        <w:right w:val="none" w:sz="0" w:space="0" w:color="auto"/>
      </w:divBdr>
    </w:div>
    <w:div w:id="1638872813">
      <w:bodyDiv w:val="1"/>
      <w:marLeft w:val="0"/>
      <w:marRight w:val="0"/>
      <w:marTop w:val="0"/>
      <w:marBottom w:val="0"/>
      <w:divBdr>
        <w:top w:val="none" w:sz="0" w:space="0" w:color="auto"/>
        <w:left w:val="none" w:sz="0" w:space="0" w:color="auto"/>
        <w:bottom w:val="none" w:sz="0" w:space="0" w:color="auto"/>
        <w:right w:val="none" w:sz="0" w:space="0" w:color="auto"/>
      </w:divBdr>
    </w:div>
    <w:div w:id="1663044212">
      <w:bodyDiv w:val="1"/>
      <w:marLeft w:val="0"/>
      <w:marRight w:val="0"/>
      <w:marTop w:val="0"/>
      <w:marBottom w:val="0"/>
      <w:divBdr>
        <w:top w:val="none" w:sz="0" w:space="0" w:color="auto"/>
        <w:left w:val="none" w:sz="0" w:space="0" w:color="auto"/>
        <w:bottom w:val="none" w:sz="0" w:space="0" w:color="auto"/>
        <w:right w:val="none" w:sz="0" w:space="0" w:color="auto"/>
      </w:divBdr>
      <w:divsChild>
        <w:div w:id="49768144">
          <w:marLeft w:val="0"/>
          <w:marRight w:val="0"/>
          <w:marTop w:val="0"/>
          <w:marBottom w:val="0"/>
          <w:divBdr>
            <w:top w:val="none" w:sz="0" w:space="0" w:color="auto"/>
            <w:left w:val="none" w:sz="0" w:space="0" w:color="auto"/>
            <w:bottom w:val="none" w:sz="0" w:space="0" w:color="auto"/>
            <w:right w:val="none" w:sz="0" w:space="0" w:color="auto"/>
          </w:divBdr>
          <w:divsChild>
            <w:div w:id="720905802">
              <w:marLeft w:val="0"/>
              <w:marRight w:val="0"/>
              <w:marTop w:val="0"/>
              <w:marBottom w:val="0"/>
              <w:divBdr>
                <w:top w:val="none" w:sz="0" w:space="0" w:color="auto"/>
                <w:left w:val="none" w:sz="0" w:space="0" w:color="auto"/>
                <w:bottom w:val="none" w:sz="0" w:space="0" w:color="auto"/>
                <w:right w:val="none" w:sz="0" w:space="0" w:color="auto"/>
              </w:divBdr>
              <w:divsChild>
                <w:div w:id="1366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906">
          <w:marLeft w:val="0"/>
          <w:marRight w:val="0"/>
          <w:marTop w:val="0"/>
          <w:marBottom w:val="0"/>
          <w:divBdr>
            <w:top w:val="none" w:sz="0" w:space="0" w:color="auto"/>
            <w:left w:val="none" w:sz="0" w:space="0" w:color="auto"/>
            <w:bottom w:val="none" w:sz="0" w:space="0" w:color="auto"/>
            <w:right w:val="none" w:sz="0" w:space="0" w:color="auto"/>
          </w:divBdr>
          <w:divsChild>
            <w:div w:id="1493640852">
              <w:marLeft w:val="0"/>
              <w:marRight w:val="0"/>
              <w:marTop w:val="0"/>
              <w:marBottom w:val="0"/>
              <w:divBdr>
                <w:top w:val="none" w:sz="0" w:space="0" w:color="auto"/>
                <w:left w:val="none" w:sz="0" w:space="0" w:color="auto"/>
                <w:bottom w:val="none" w:sz="0" w:space="0" w:color="auto"/>
                <w:right w:val="none" w:sz="0" w:space="0" w:color="auto"/>
              </w:divBdr>
              <w:divsChild>
                <w:div w:id="17311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554">
          <w:marLeft w:val="0"/>
          <w:marRight w:val="0"/>
          <w:marTop w:val="0"/>
          <w:marBottom w:val="0"/>
          <w:divBdr>
            <w:top w:val="none" w:sz="0" w:space="0" w:color="auto"/>
            <w:left w:val="none" w:sz="0" w:space="0" w:color="auto"/>
            <w:bottom w:val="none" w:sz="0" w:space="0" w:color="auto"/>
            <w:right w:val="none" w:sz="0" w:space="0" w:color="auto"/>
          </w:divBdr>
          <w:divsChild>
            <w:div w:id="13046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235">
      <w:bodyDiv w:val="1"/>
      <w:marLeft w:val="0"/>
      <w:marRight w:val="0"/>
      <w:marTop w:val="0"/>
      <w:marBottom w:val="0"/>
      <w:divBdr>
        <w:top w:val="none" w:sz="0" w:space="0" w:color="auto"/>
        <w:left w:val="none" w:sz="0" w:space="0" w:color="auto"/>
        <w:bottom w:val="none" w:sz="0" w:space="0" w:color="auto"/>
        <w:right w:val="none" w:sz="0" w:space="0" w:color="auto"/>
      </w:divBdr>
      <w:divsChild>
        <w:div w:id="1208252936">
          <w:marLeft w:val="0"/>
          <w:marRight w:val="0"/>
          <w:marTop w:val="0"/>
          <w:marBottom w:val="0"/>
          <w:divBdr>
            <w:top w:val="none" w:sz="0" w:space="0" w:color="auto"/>
            <w:left w:val="none" w:sz="0" w:space="0" w:color="auto"/>
            <w:bottom w:val="none" w:sz="0" w:space="0" w:color="auto"/>
            <w:right w:val="none" w:sz="0" w:space="0" w:color="auto"/>
          </w:divBdr>
          <w:divsChild>
            <w:div w:id="551185">
              <w:marLeft w:val="0"/>
              <w:marRight w:val="0"/>
              <w:marTop w:val="0"/>
              <w:marBottom w:val="0"/>
              <w:divBdr>
                <w:top w:val="none" w:sz="0" w:space="0" w:color="auto"/>
                <w:left w:val="none" w:sz="0" w:space="0" w:color="auto"/>
                <w:bottom w:val="none" w:sz="0" w:space="0" w:color="auto"/>
                <w:right w:val="none" w:sz="0" w:space="0" w:color="auto"/>
              </w:divBdr>
              <w:divsChild>
                <w:div w:id="804010989">
                  <w:marLeft w:val="0"/>
                  <w:marRight w:val="0"/>
                  <w:marTop w:val="0"/>
                  <w:marBottom w:val="0"/>
                  <w:divBdr>
                    <w:top w:val="none" w:sz="0" w:space="0" w:color="auto"/>
                    <w:left w:val="none" w:sz="0" w:space="0" w:color="auto"/>
                    <w:bottom w:val="single" w:sz="6" w:space="0" w:color="A8C2DB"/>
                    <w:right w:val="none" w:sz="0" w:space="0" w:color="auto"/>
                  </w:divBdr>
                </w:div>
              </w:divsChild>
            </w:div>
          </w:divsChild>
        </w:div>
        <w:div w:id="282419967">
          <w:marLeft w:val="0"/>
          <w:marRight w:val="0"/>
          <w:marTop w:val="0"/>
          <w:marBottom w:val="0"/>
          <w:divBdr>
            <w:top w:val="none" w:sz="0" w:space="0" w:color="auto"/>
            <w:left w:val="none" w:sz="0" w:space="0" w:color="auto"/>
            <w:bottom w:val="none" w:sz="0" w:space="0" w:color="auto"/>
            <w:right w:val="none" w:sz="0" w:space="0" w:color="auto"/>
          </w:divBdr>
          <w:divsChild>
            <w:div w:id="1325625669">
              <w:marLeft w:val="0"/>
              <w:marRight w:val="0"/>
              <w:marTop w:val="0"/>
              <w:marBottom w:val="0"/>
              <w:divBdr>
                <w:top w:val="none" w:sz="0" w:space="0" w:color="auto"/>
                <w:left w:val="none" w:sz="0" w:space="0" w:color="auto"/>
                <w:bottom w:val="none" w:sz="0" w:space="0" w:color="auto"/>
                <w:right w:val="none" w:sz="0" w:space="0" w:color="auto"/>
              </w:divBdr>
              <w:divsChild>
                <w:div w:id="8325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8860">
      <w:bodyDiv w:val="1"/>
      <w:marLeft w:val="0"/>
      <w:marRight w:val="0"/>
      <w:marTop w:val="0"/>
      <w:marBottom w:val="0"/>
      <w:divBdr>
        <w:top w:val="none" w:sz="0" w:space="0" w:color="auto"/>
        <w:left w:val="none" w:sz="0" w:space="0" w:color="auto"/>
        <w:bottom w:val="none" w:sz="0" w:space="0" w:color="auto"/>
        <w:right w:val="none" w:sz="0" w:space="0" w:color="auto"/>
      </w:divBdr>
      <w:divsChild>
        <w:div w:id="2064523442">
          <w:marLeft w:val="0"/>
          <w:marRight w:val="0"/>
          <w:marTop w:val="0"/>
          <w:marBottom w:val="0"/>
          <w:divBdr>
            <w:top w:val="none" w:sz="0" w:space="0" w:color="auto"/>
            <w:left w:val="none" w:sz="0" w:space="0" w:color="auto"/>
            <w:bottom w:val="none" w:sz="0" w:space="0" w:color="auto"/>
            <w:right w:val="none" w:sz="0" w:space="0" w:color="auto"/>
          </w:divBdr>
          <w:divsChild>
            <w:div w:id="561913458">
              <w:marLeft w:val="0"/>
              <w:marRight w:val="0"/>
              <w:marTop w:val="0"/>
              <w:marBottom w:val="0"/>
              <w:divBdr>
                <w:top w:val="none" w:sz="0" w:space="0" w:color="auto"/>
                <w:left w:val="none" w:sz="0" w:space="0" w:color="auto"/>
                <w:bottom w:val="none" w:sz="0" w:space="0" w:color="auto"/>
                <w:right w:val="none" w:sz="0" w:space="0" w:color="auto"/>
              </w:divBdr>
              <w:divsChild>
                <w:div w:id="1736901106">
                  <w:marLeft w:val="0"/>
                  <w:marRight w:val="0"/>
                  <w:marTop w:val="0"/>
                  <w:marBottom w:val="0"/>
                  <w:divBdr>
                    <w:top w:val="none" w:sz="0" w:space="0" w:color="auto"/>
                    <w:left w:val="none" w:sz="0" w:space="0" w:color="auto"/>
                    <w:bottom w:val="single" w:sz="6" w:space="0" w:color="A8C2DB"/>
                    <w:right w:val="none" w:sz="0" w:space="0" w:color="auto"/>
                  </w:divBdr>
                </w:div>
              </w:divsChild>
            </w:div>
          </w:divsChild>
        </w:div>
        <w:div w:id="533079616">
          <w:marLeft w:val="0"/>
          <w:marRight w:val="0"/>
          <w:marTop w:val="0"/>
          <w:marBottom w:val="0"/>
          <w:divBdr>
            <w:top w:val="none" w:sz="0" w:space="0" w:color="auto"/>
            <w:left w:val="none" w:sz="0" w:space="0" w:color="auto"/>
            <w:bottom w:val="none" w:sz="0" w:space="0" w:color="auto"/>
            <w:right w:val="none" w:sz="0" w:space="0" w:color="auto"/>
          </w:divBdr>
          <w:divsChild>
            <w:div w:id="574583693">
              <w:marLeft w:val="0"/>
              <w:marRight w:val="0"/>
              <w:marTop w:val="0"/>
              <w:marBottom w:val="0"/>
              <w:divBdr>
                <w:top w:val="none" w:sz="0" w:space="0" w:color="auto"/>
                <w:left w:val="none" w:sz="0" w:space="0" w:color="auto"/>
                <w:bottom w:val="none" w:sz="0" w:space="0" w:color="auto"/>
                <w:right w:val="none" w:sz="0" w:space="0" w:color="auto"/>
              </w:divBdr>
              <w:divsChild>
                <w:div w:id="15968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12">
          <w:marLeft w:val="0"/>
          <w:marRight w:val="0"/>
          <w:marTop w:val="0"/>
          <w:marBottom w:val="0"/>
          <w:divBdr>
            <w:top w:val="none" w:sz="0" w:space="0" w:color="auto"/>
            <w:left w:val="none" w:sz="0" w:space="0" w:color="auto"/>
            <w:bottom w:val="none" w:sz="0" w:space="0" w:color="auto"/>
            <w:right w:val="none" w:sz="0" w:space="0" w:color="auto"/>
          </w:divBdr>
          <w:divsChild>
            <w:div w:id="1943492736">
              <w:marLeft w:val="0"/>
              <w:marRight w:val="0"/>
              <w:marTop w:val="0"/>
              <w:marBottom w:val="0"/>
              <w:divBdr>
                <w:top w:val="none" w:sz="0" w:space="0" w:color="auto"/>
                <w:left w:val="none" w:sz="0" w:space="0" w:color="auto"/>
                <w:bottom w:val="none" w:sz="0" w:space="0" w:color="auto"/>
                <w:right w:val="none" w:sz="0" w:space="0" w:color="auto"/>
              </w:divBdr>
              <w:divsChild>
                <w:div w:id="1898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8905">
      <w:bodyDiv w:val="1"/>
      <w:marLeft w:val="0"/>
      <w:marRight w:val="0"/>
      <w:marTop w:val="0"/>
      <w:marBottom w:val="0"/>
      <w:divBdr>
        <w:top w:val="none" w:sz="0" w:space="0" w:color="auto"/>
        <w:left w:val="none" w:sz="0" w:space="0" w:color="auto"/>
        <w:bottom w:val="none" w:sz="0" w:space="0" w:color="auto"/>
        <w:right w:val="none" w:sz="0" w:space="0" w:color="auto"/>
      </w:divBdr>
    </w:div>
    <w:div w:id="1741369427">
      <w:bodyDiv w:val="1"/>
      <w:marLeft w:val="0"/>
      <w:marRight w:val="0"/>
      <w:marTop w:val="0"/>
      <w:marBottom w:val="0"/>
      <w:divBdr>
        <w:top w:val="none" w:sz="0" w:space="0" w:color="auto"/>
        <w:left w:val="none" w:sz="0" w:space="0" w:color="auto"/>
        <w:bottom w:val="none" w:sz="0" w:space="0" w:color="auto"/>
        <w:right w:val="none" w:sz="0" w:space="0" w:color="auto"/>
      </w:divBdr>
    </w:div>
    <w:div w:id="1747800808">
      <w:bodyDiv w:val="1"/>
      <w:marLeft w:val="0"/>
      <w:marRight w:val="0"/>
      <w:marTop w:val="0"/>
      <w:marBottom w:val="0"/>
      <w:divBdr>
        <w:top w:val="none" w:sz="0" w:space="0" w:color="auto"/>
        <w:left w:val="none" w:sz="0" w:space="0" w:color="auto"/>
        <w:bottom w:val="none" w:sz="0" w:space="0" w:color="auto"/>
        <w:right w:val="none" w:sz="0" w:space="0" w:color="auto"/>
      </w:divBdr>
    </w:div>
    <w:div w:id="1756856285">
      <w:bodyDiv w:val="1"/>
      <w:marLeft w:val="0"/>
      <w:marRight w:val="0"/>
      <w:marTop w:val="0"/>
      <w:marBottom w:val="0"/>
      <w:divBdr>
        <w:top w:val="none" w:sz="0" w:space="0" w:color="auto"/>
        <w:left w:val="none" w:sz="0" w:space="0" w:color="auto"/>
        <w:bottom w:val="none" w:sz="0" w:space="0" w:color="auto"/>
        <w:right w:val="none" w:sz="0" w:space="0" w:color="auto"/>
      </w:divBdr>
    </w:div>
    <w:div w:id="1771703573">
      <w:bodyDiv w:val="1"/>
      <w:marLeft w:val="0"/>
      <w:marRight w:val="0"/>
      <w:marTop w:val="0"/>
      <w:marBottom w:val="0"/>
      <w:divBdr>
        <w:top w:val="none" w:sz="0" w:space="0" w:color="auto"/>
        <w:left w:val="none" w:sz="0" w:space="0" w:color="auto"/>
        <w:bottom w:val="none" w:sz="0" w:space="0" w:color="auto"/>
        <w:right w:val="none" w:sz="0" w:space="0" w:color="auto"/>
      </w:divBdr>
    </w:div>
    <w:div w:id="1833372654">
      <w:bodyDiv w:val="1"/>
      <w:marLeft w:val="0"/>
      <w:marRight w:val="0"/>
      <w:marTop w:val="0"/>
      <w:marBottom w:val="0"/>
      <w:divBdr>
        <w:top w:val="none" w:sz="0" w:space="0" w:color="auto"/>
        <w:left w:val="none" w:sz="0" w:space="0" w:color="auto"/>
        <w:bottom w:val="none" w:sz="0" w:space="0" w:color="auto"/>
        <w:right w:val="none" w:sz="0" w:space="0" w:color="auto"/>
      </w:divBdr>
    </w:div>
    <w:div w:id="1842432067">
      <w:bodyDiv w:val="1"/>
      <w:marLeft w:val="0"/>
      <w:marRight w:val="0"/>
      <w:marTop w:val="0"/>
      <w:marBottom w:val="0"/>
      <w:divBdr>
        <w:top w:val="none" w:sz="0" w:space="0" w:color="auto"/>
        <w:left w:val="none" w:sz="0" w:space="0" w:color="auto"/>
        <w:bottom w:val="none" w:sz="0" w:space="0" w:color="auto"/>
        <w:right w:val="none" w:sz="0" w:space="0" w:color="auto"/>
      </w:divBdr>
    </w:div>
    <w:div w:id="1846936004">
      <w:bodyDiv w:val="1"/>
      <w:marLeft w:val="0"/>
      <w:marRight w:val="0"/>
      <w:marTop w:val="0"/>
      <w:marBottom w:val="0"/>
      <w:divBdr>
        <w:top w:val="none" w:sz="0" w:space="0" w:color="auto"/>
        <w:left w:val="none" w:sz="0" w:space="0" w:color="auto"/>
        <w:bottom w:val="none" w:sz="0" w:space="0" w:color="auto"/>
        <w:right w:val="none" w:sz="0" w:space="0" w:color="auto"/>
      </w:divBdr>
    </w:div>
    <w:div w:id="1853449314">
      <w:bodyDiv w:val="1"/>
      <w:marLeft w:val="0"/>
      <w:marRight w:val="0"/>
      <w:marTop w:val="0"/>
      <w:marBottom w:val="0"/>
      <w:divBdr>
        <w:top w:val="none" w:sz="0" w:space="0" w:color="auto"/>
        <w:left w:val="none" w:sz="0" w:space="0" w:color="auto"/>
        <w:bottom w:val="none" w:sz="0" w:space="0" w:color="auto"/>
        <w:right w:val="none" w:sz="0" w:space="0" w:color="auto"/>
      </w:divBdr>
      <w:divsChild>
        <w:div w:id="621882539">
          <w:marLeft w:val="0"/>
          <w:marRight w:val="0"/>
          <w:marTop w:val="0"/>
          <w:marBottom w:val="0"/>
          <w:divBdr>
            <w:top w:val="none" w:sz="0" w:space="0" w:color="auto"/>
            <w:left w:val="none" w:sz="0" w:space="0" w:color="auto"/>
            <w:bottom w:val="none" w:sz="0" w:space="0" w:color="auto"/>
            <w:right w:val="none" w:sz="0" w:space="0" w:color="auto"/>
          </w:divBdr>
          <w:divsChild>
            <w:div w:id="1241787883">
              <w:marLeft w:val="0"/>
              <w:marRight w:val="0"/>
              <w:marTop w:val="0"/>
              <w:marBottom w:val="0"/>
              <w:divBdr>
                <w:top w:val="none" w:sz="0" w:space="0" w:color="auto"/>
                <w:left w:val="none" w:sz="0" w:space="0" w:color="auto"/>
                <w:bottom w:val="none" w:sz="0" w:space="0" w:color="auto"/>
                <w:right w:val="none" w:sz="0" w:space="0" w:color="auto"/>
              </w:divBdr>
              <w:divsChild>
                <w:div w:id="1240214987">
                  <w:marLeft w:val="0"/>
                  <w:marRight w:val="0"/>
                  <w:marTop w:val="0"/>
                  <w:marBottom w:val="0"/>
                  <w:divBdr>
                    <w:top w:val="none" w:sz="0" w:space="0" w:color="auto"/>
                    <w:left w:val="none" w:sz="0" w:space="0" w:color="auto"/>
                    <w:bottom w:val="single" w:sz="6" w:space="0" w:color="A8C2DB"/>
                    <w:right w:val="none" w:sz="0" w:space="0" w:color="auto"/>
                  </w:divBdr>
                </w:div>
              </w:divsChild>
            </w:div>
          </w:divsChild>
        </w:div>
        <w:div w:id="776489794">
          <w:marLeft w:val="0"/>
          <w:marRight w:val="0"/>
          <w:marTop w:val="0"/>
          <w:marBottom w:val="0"/>
          <w:divBdr>
            <w:top w:val="none" w:sz="0" w:space="0" w:color="auto"/>
            <w:left w:val="none" w:sz="0" w:space="0" w:color="auto"/>
            <w:bottom w:val="none" w:sz="0" w:space="0" w:color="auto"/>
            <w:right w:val="none" w:sz="0" w:space="0" w:color="auto"/>
          </w:divBdr>
          <w:divsChild>
            <w:div w:id="1492022538">
              <w:marLeft w:val="0"/>
              <w:marRight w:val="0"/>
              <w:marTop w:val="0"/>
              <w:marBottom w:val="0"/>
              <w:divBdr>
                <w:top w:val="none" w:sz="0" w:space="0" w:color="auto"/>
                <w:left w:val="none" w:sz="0" w:space="0" w:color="auto"/>
                <w:bottom w:val="none" w:sz="0" w:space="0" w:color="auto"/>
                <w:right w:val="none" w:sz="0" w:space="0" w:color="auto"/>
              </w:divBdr>
              <w:divsChild>
                <w:div w:id="7728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7816">
          <w:marLeft w:val="0"/>
          <w:marRight w:val="0"/>
          <w:marTop w:val="0"/>
          <w:marBottom w:val="0"/>
          <w:divBdr>
            <w:top w:val="none" w:sz="0" w:space="0" w:color="auto"/>
            <w:left w:val="none" w:sz="0" w:space="0" w:color="auto"/>
            <w:bottom w:val="none" w:sz="0" w:space="0" w:color="auto"/>
            <w:right w:val="none" w:sz="0" w:space="0" w:color="auto"/>
          </w:divBdr>
          <w:divsChild>
            <w:div w:id="1018392444">
              <w:marLeft w:val="0"/>
              <w:marRight w:val="0"/>
              <w:marTop w:val="0"/>
              <w:marBottom w:val="0"/>
              <w:divBdr>
                <w:top w:val="none" w:sz="0" w:space="0" w:color="auto"/>
                <w:left w:val="none" w:sz="0" w:space="0" w:color="auto"/>
                <w:bottom w:val="none" w:sz="0" w:space="0" w:color="auto"/>
                <w:right w:val="none" w:sz="0" w:space="0" w:color="auto"/>
              </w:divBdr>
              <w:divsChild>
                <w:div w:id="11132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1094">
      <w:bodyDiv w:val="1"/>
      <w:marLeft w:val="0"/>
      <w:marRight w:val="0"/>
      <w:marTop w:val="0"/>
      <w:marBottom w:val="0"/>
      <w:divBdr>
        <w:top w:val="none" w:sz="0" w:space="0" w:color="auto"/>
        <w:left w:val="none" w:sz="0" w:space="0" w:color="auto"/>
        <w:bottom w:val="none" w:sz="0" w:space="0" w:color="auto"/>
        <w:right w:val="none" w:sz="0" w:space="0" w:color="auto"/>
      </w:divBdr>
    </w:div>
    <w:div w:id="1947927653">
      <w:bodyDiv w:val="1"/>
      <w:marLeft w:val="0"/>
      <w:marRight w:val="0"/>
      <w:marTop w:val="0"/>
      <w:marBottom w:val="0"/>
      <w:divBdr>
        <w:top w:val="none" w:sz="0" w:space="0" w:color="auto"/>
        <w:left w:val="none" w:sz="0" w:space="0" w:color="auto"/>
        <w:bottom w:val="none" w:sz="0" w:space="0" w:color="auto"/>
        <w:right w:val="none" w:sz="0" w:space="0" w:color="auto"/>
      </w:divBdr>
    </w:div>
    <w:div w:id="1984970620">
      <w:bodyDiv w:val="1"/>
      <w:marLeft w:val="0"/>
      <w:marRight w:val="0"/>
      <w:marTop w:val="0"/>
      <w:marBottom w:val="0"/>
      <w:divBdr>
        <w:top w:val="none" w:sz="0" w:space="0" w:color="auto"/>
        <w:left w:val="none" w:sz="0" w:space="0" w:color="auto"/>
        <w:bottom w:val="none" w:sz="0" w:space="0" w:color="auto"/>
        <w:right w:val="none" w:sz="0" w:space="0" w:color="auto"/>
      </w:divBdr>
    </w:div>
    <w:div w:id="2006474729">
      <w:bodyDiv w:val="1"/>
      <w:marLeft w:val="0"/>
      <w:marRight w:val="0"/>
      <w:marTop w:val="0"/>
      <w:marBottom w:val="0"/>
      <w:divBdr>
        <w:top w:val="none" w:sz="0" w:space="0" w:color="auto"/>
        <w:left w:val="none" w:sz="0" w:space="0" w:color="auto"/>
        <w:bottom w:val="none" w:sz="0" w:space="0" w:color="auto"/>
        <w:right w:val="none" w:sz="0" w:space="0" w:color="auto"/>
      </w:divBdr>
      <w:divsChild>
        <w:div w:id="1596085786">
          <w:marLeft w:val="0"/>
          <w:marRight w:val="0"/>
          <w:marTop w:val="0"/>
          <w:marBottom w:val="0"/>
          <w:divBdr>
            <w:top w:val="none" w:sz="0" w:space="0" w:color="auto"/>
            <w:left w:val="none" w:sz="0" w:space="0" w:color="auto"/>
            <w:bottom w:val="none" w:sz="0" w:space="0" w:color="auto"/>
            <w:right w:val="none" w:sz="0" w:space="0" w:color="auto"/>
          </w:divBdr>
          <w:divsChild>
            <w:div w:id="353190489">
              <w:marLeft w:val="0"/>
              <w:marRight w:val="0"/>
              <w:marTop w:val="0"/>
              <w:marBottom w:val="0"/>
              <w:divBdr>
                <w:top w:val="none" w:sz="0" w:space="0" w:color="auto"/>
                <w:left w:val="none" w:sz="0" w:space="0" w:color="auto"/>
                <w:bottom w:val="none" w:sz="0" w:space="0" w:color="auto"/>
                <w:right w:val="none" w:sz="0" w:space="0" w:color="auto"/>
              </w:divBdr>
              <w:divsChild>
                <w:div w:id="9000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732">
          <w:marLeft w:val="0"/>
          <w:marRight w:val="0"/>
          <w:marTop w:val="0"/>
          <w:marBottom w:val="0"/>
          <w:divBdr>
            <w:top w:val="none" w:sz="0" w:space="0" w:color="auto"/>
            <w:left w:val="none" w:sz="0" w:space="0" w:color="auto"/>
            <w:bottom w:val="none" w:sz="0" w:space="0" w:color="auto"/>
            <w:right w:val="none" w:sz="0" w:space="0" w:color="auto"/>
          </w:divBdr>
          <w:divsChild>
            <w:div w:id="1054154927">
              <w:marLeft w:val="0"/>
              <w:marRight w:val="0"/>
              <w:marTop w:val="0"/>
              <w:marBottom w:val="0"/>
              <w:divBdr>
                <w:top w:val="none" w:sz="0" w:space="0" w:color="auto"/>
                <w:left w:val="none" w:sz="0" w:space="0" w:color="auto"/>
                <w:bottom w:val="none" w:sz="0" w:space="0" w:color="auto"/>
                <w:right w:val="none" w:sz="0" w:space="0" w:color="auto"/>
              </w:divBdr>
              <w:divsChild>
                <w:div w:id="14719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4291">
          <w:marLeft w:val="0"/>
          <w:marRight w:val="0"/>
          <w:marTop w:val="0"/>
          <w:marBottom w:val="0"/>
          <w:divBdr>
            <w:top w:val="none" w:sz="0" w:space="0" w:color="auto"/>
            <w:left w:val="none" w:sz="0" w:space="0" w:color="auto"/>
            <w:bottom w:val="none" w:sz="0" w:space="0" w:color="auto"/>
            <w:right w:val="none" w:sz="0" w:space="0" w:color="auto"/>
          </w:divBdr>
          <w:divsChild>
            <w:div w:id="698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248">
      <w:bodyDiv w:val="1"/>
      <w:marLeft w:val="0"/>
      <w:marRight w:val="0"/>
      <w:marTop w:val="0"/>
      <w:marBottom w:val="0"/>
      <w:divBdr>
        <w:top w:val="none" w:sz="0" w:space="0" w:color="auto"/>
        <w:left w:val="none" w:sz="0" w:space="0" w:color="auto"/>
        <w:bottom w:val="none" w:sz="0" w:space="0" w:color="auto"/>
        <w:right w:val="none" w:sz="0" w:space="0" w:color="auto"/>
      </w:divBdr>
    </w:div>
    <w:div w:id="2069500306">
      <w:bodyDiv w:val="1"/>
      <w:marLeft w:val="0"/>
      <w:marRight w:val="0"/>
      <w:marTop w:val="0"/>
      <w:marBottom w:val="0"/>
      <w:divBdr>
        <w:top w:val="none" w:sz="0" w:space="0" w:color="auto"/>
        <w:left w:val="none" w:sz="0" w:space="0" w:color="auto"/>
        <w:bottom w:val="none" w:sz="0" w:space="0" w:color="auto"/>
        <w:right w:val="none" w:sz="0" w:space="0" w:color="auto"/>
      </w:divBdr>
    </w:div>
    <w:div w:id="2116364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ik@purdue.edu" TargetMode="External"/><Relationship Id="rId13" Type="http://schemas.openxmlformats.org/officeDocument/2006/relationships/hyperlink" Target="https://fulbrightscholars.org/awards/search" TargetMode="External"/><Relationship Id="rId18" Type="http://schemas.openxmlformats.org/officeDocument/2006/relationships/hyperlink" Target="https://www.purdue.edu/provost/policies/fulbright.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fulbrightscholars.org/resources/fulbright-us-scholar-program-safety-health-and-security" TargetMode="External"/><Relationship Id="rId17" Type="http://schemas.openxmlformats.org/officeDocument/2006/relationships/hyperlink" Target="https://fulbrightscholars.org/awards/search" TargetMode="External"/><Relationship Id="rId2" Type="http://schemas.openxmlformats.org/officeDocument/2006/relationships/styles" Target="styles.xml"/><Relationship Id="rId16" Type="http://schemas.openxmlformats.org/officeDocument/2006/relationships/hyperlink" Target="https://fulbrightspecialist.worldlearning.org/specialist-application-proces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es.org/program/core-fulbright-us-scholar-program" TargetMode="External"/><Relationship Id="rId5" Type="http://schemas.openxmlformats.org/officeDocument/2006/relationships/footnotes" Target="footnotes.xml"/><Relationship Id="rId15" Type="http://schemas.openxmlformats.org/officeDocument/2006/relationships/hyperlink" Target="https://fulbrightspecialist.worldlearning.org/" TargetMode="External"/><Relationship Id="rId23" Type="http://schemas.openxmlformats.org/officeDocument/2006/relationships/theme" Target="theme/theme1.xml"/><Relationship Id="rId10" Type="http://schemas.openxmlformats.org/officeDocument/2006/relationships/hyperlink" Target="https://fulbrightscholars.org/us-scholar-awards/global" TargetMode="External"/><Relationship Id="rId19" Type="http://schemas.openxmlformats.org/officeDocument/2006/relationships/hyperlink" Target="mailto:clukasik@purdue.edu" TargetMode="External"/><Relationship Id="rId4" Type="http://schemas.openxmlformats.org/officeDocument/2006/relationships/webSettings" Target="webSettings.xml"/><Relationship Id="rId9" Type="http://schemas.openxmlformats.org/officeDocument/2006/relationships/hyperlink" Target="https://globalpartners.purdue.edu/global-partnerships/fulbright/outbound-faculty-and-staff/" TargetMode="External"/><Relationship Id="rId14" Type="http://schemas.openxmlformats.org/officeDocument/2006/relationships/hyperlink" Target="https://fulbrightscholars.org/fulbright-scholar-directo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Lukasik, Christopher J</cp:lastModifiedBy>
  <cp:revision>4</cp:revision>
  <cp:lastPrinted>2023-01-30T16:10:00Z</cp:lastPrinted>
  <dcterms:created xsi:type="dcterms:W3CDTF">2024-03-04T04:37:00Z</dcterms:created>
  <dcterms:modified xsi:type="dcterms:W3CDTF">2024-03-04T04:38:00Z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2023-01-29T23:12:24Z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555eaf02-71f1-4180-b0bc-36bb7ba6c13b</vt:lpwstr>
  </property>
  <property fmtid="{D5CDD505-2E9C-101B-9397-08002B2CF9AE}" pid="8" name="MSIP_Label_4044bd30-2ed7-4c9d-9d12-46200872a97b_ContentBits">
    <vt:lpwstr>0</vt:lpwstr>
  </property>
</Properties>
</file>