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7BA" w:rsidRDefault="00D237BA" w:rsidP="00D237BA">
      <w:pPr>
        <w:spacing w:before="120"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Greetings!</w:t>
      </w:r>
    </w:p>
    <w:p w:rsidR="00477245" w:rsidRDefault="009C645D" w:rsidP="009C645D">
      <w:pPr>
        <w:rPr>
          <w:rFonts w:ascii="Times New Roman" w:hAnsi="Times New Roman" w:cs="Times New Roman"/>
          <w:sz w:val="24"/>
          <w:szCs w:val="24"/>
        </w:rPr>
      </w:pPr>
      <w:r w:rsidRPr="0093649B">
        <w:rPr>
          <w:rFonts w:ascii="Times New Roman" w:eastAsia="Times New Roman" w:hAnsi="Times New Roman" w:cs="Times New Roman"/>
          <w:bCs/>
          <w:sz w:val="24"/>
          <w:szCs w:val="24"/>
        </w:rPr>
        <w:t xml:space="preserve">The transformation of Polytechnic programs is guided by several challenging goals.  </w:t>
      </w:r>
      <w:r w:rsidRPr="0093649B">
        <w:rPr>
          <w:rFonts w:ascii="Times New Roman" w:hAnsi="Times New Roman" w:cs="Times New Roman"/>
          <w:sz w:val="24"/>
          <w:szCs w:val="24"/>
        </w:rPr>
        <w:t xml:space="preserve">The SOET is challenged to increase </w:t>
      </w:r>
      <w:r w:rsidRPr="0093649B">
        <w:rPr>
          <w:rFonts w:ascii="Times New Roman" w:hAnsi="Times New Roman" w:cs="Times New Roman"/>
          <w:b/>
          <w:i/>
          <w:sz w:val="24"/>
          <w:szCs w:val="24"/>
        </w:rPr>
        <w:t>“the percentage of undergraduate courses delivered predominantly with “active learning” instruction from 43% to 60% during the spring of 2017, and to 75% by the fall term of 2017”</w:t>
      </w:r>
      <w:r w:rsidRPr="0093649B">
        <w:rPr>
          <w:rFonts w:ascii="Times New Roman" w:hAnsi="Times New Roman" w:cs="Times New Roman"/>
          <w:sz w:val="24"/>
          <w:szCs w:val="24"/>
        </w:rPr>
        <w:t xml:space="preserve">. </w:t>
      </w:r>
      <w:r w:rsidR="0093649B">
        <w:rPr>
          <w:rFonts w:ascii="Times New Roman" w:hAnsi="Times New Roman" w:cs="Times New Roman"/>
          <w:sz w:val="24"/>
          <w:szCs w:val="24"/>
        </w:rPr>
        <w:t xml:space="preserve"> </w:t>
      </w:r>
    </w:p>
    <w:p w:rsidR="00477245" w:rsidRPr="00CF68B3" w:rsidRDefault="00477245" w:rsidP="00477245">
      <w:pPr>
        <w:rPr>
          <w:rFonts w:ascii="Times New Roman" w:hAnsi="Times New Roman" w:cs="Times New Roman"/>
          <w:i/>
          <w:sz w:val="24"/>
          <w:szCs w:val="24"/>
        </w:rPr>
      </w:pPr>
      <w:r w:rsidRPr="0093649B">
        <w:rPr>
          <w:rFonts w:ascii="Times New Roman" w:hAnsi="Times New Roman" w:cs="Times New Roman"/>
        </w:rPr>
        <w:t>The S</w:t>
      </w:r>
      <w:r>
        <w:rPr>
          <w:rFonts w:ascii="Times New Roman" w:hAnsi="Times New Roman" w:cs="Times New Roman"/>
        </w:rPr>
        <w:t>oE</w:t>
      </w:r>
      <w:r w:rsidRPr="0093649B">
        <w:rPr>
          <w:rFonts w:ascii="Times New Roman" w:hAnsi="Times New Roman" w:cs="Times New Roman"/>
        </w:rPr>
        <w:t xml:space="preserve">T faculty are known to be great teachers.  This program as a way to help faculty develop their skills and contribute to the transformation of the programs in the SOET.   This is NOT IMPACT, but it can be even better for the faculty </w:t>
      </w:r>
      <w:r>
        <w:rPr>
          <w:rFonts w:ascii="Times New Roman" w:hAnsi="Times New Roman" w:cs="Times New Roman"/>
        </w:rPr>
        <w:t xml:space="preserve">because of its self-paced design </w:t>
      </w:r>
      <w:r w:rsidRPr="0093649B">
        <w:rPr>
          <w:rFonts w:ascii="Times New Roman" w:hAnsi="Times New Roman" w:cs="Times New Roman"/>
        </w:rPr>
        <w:t>(my opinion).</w:t>
      </w:r>
      <w:r>
        <w:rPr>
          <w:rFonts w:ascii="Times New Roman" w:hAnsi="Times New Roman" w:cs="Times New Roman"/>
        </w:rPr>
        <w:t xml:space="preserve">  </w:t>
      </w:r>
      <w:r>
        <w:rPr>
          <w:rFonts w:ascii="Times New Roman" w:hAnsi="Times New Roman" w:cs="Times New Roman"/>
          <w:sz w:val="24"/>
          <w:szCs w:val="24"/>
        </w:rPr>
        <w:t xml:space="preserve">This workshop series also </w:t>
      </w:r>
      <w:r w:rsidRPr="006C5D23">
        <w:rPr>
          <w:rFonts w:ascii="Times New Roman" w:hAnsi="Times New Roman" w:cs="Times New Roman"/>
          <w:sz w:val="24"/>
          <w:szCs w:val="24"/>
        </w:rPr>
        <w:t>creates a special opportunity fo</w:t>
      </w:r>
      <w:r>
        <w:rPr>
          <w:rFonts w:ascii="Times New Roman" w:hAnsi="Times New Roman" w:cs="Times New Roman"/>
          <w:sz w:val="24"/>
          <w:szCs w:val="24"/>
        </w:rPr>
        <w:t>r interaction and collaboration among the</w:t>
      </w:r>
      <w:r w:rsidRPr="006C5D23">
        <w:rPr>
          <w:rFonts w:ascii="Times New Roman" w:hAnsi="Times New Roman" w:cs="Times New Roman"/>
          <w:sz w:val="24"/>
          <w:szCs w:val="24"/>
        </w:rPr>
        <w:t xml:space="preserve"> faculty</w:t>
      </w:r>
      <w:r>
        <w:rPr>
          <w:rFonts w:ascii="Times New Roman" w:hAnsi="Times New Roman" w:cs="Times New Roman"/>
          <w:sz w:val="24"/>
          <w:szCs w:val="24"/>
        </w:rPr>
        <w:t xml:space="preserve">.  </w:t>
      </w:r>
      <w:r w:rsidRPr="00CF68B3">
        <w:rPr>
          <w:rFonts w:ascii="Times New Roman" w:hAnsi="Times New Roman" w:cs="Times New Roman"/>
          <w:i/>
          <w:sz w:val="24"/>
          <w:szCs w:val="24"/>
        </w:rPr>
        <w:t xml:space="preserve">The focus is on improving course designs and the delivery of undergraduate courses. </w:t>
      </w:r>
    </w:p>
    <w:p w:rsidR="00011680" w:rsidRDefault="009C645D" w:rsidP="0093649B">
      <w:pPr>
        <w:rPr>
          <w:rFonts w:ascii="Times New Roman" w:hAnsi="Times New Roman" w:cs="Times New Roman"/>
          <w:sz w:val="24"/>
          <w:szCs w:val="24"/>
        </w:rPr>
      </w:pPr>
      <w:r w:rsidRPr="0093649B">
        <w:rPr>
          <w:rFonts w:ascii="Times New Roman" w:eastAsia="Times New Roman" w:hAnsi="Times New Roman" w:cs="Times New Roman"/>
          <w:bCs/>
          <w:sz w:val="24"/>
          <w:szCs w:val="24"/>
        </w:rPr>
        <w:t>The</w:t>
      </w:r>
      <w:r w:rsidR="006C5D23" w:rsidRPr="0093649B">
        <w:rPr>
          <w:rFonts w:ascii="Times New Roman" w:eastAsia="Times New Roman" w:hAnsi="Times New Roman" w:cs="Times New Roman"/>
          <w:bCs/>
          <w:sz w:val="24"/>
          <w:szCs w:val="24"/>
        </w:rPr>
        <w:t xml:space="preserve"> workshop </w:t>
      </w:r>
      <w:r w:rsidRPr="0093649B">
        <w:rPr>
          <w:rFonts w:ascii="Times New Roman" w:eastAsia="Times New Roman" w:hAnsi="Times New Roman" w:cs="Times New Roman"/>
          <w:bCs/>
          <w:sz w:val="24"/>
          <w:szCs w:val="24"/>
        </w:rPr>
        <w:t xml:space="preserve">series that follows </w:t>
      </w:r>
      <w:r w:rsidR="00011680">
        <w:rPr>
          <w:rFonts w:ascii="Times New Roman" w:eastAsia="Times New Roman" w:hAnsi="Times New Roman" w:cs="Times New Roman"/>
          <w:bCs/>
          <w:sz w:val="24"/>
          <w:szCs w:val="24"/>
        </w:rPr>
        <w:t xml:space="preserve">is for </w:t>
      </w:r>
      <w:r w:rsidR="006C5D23" w:rsidRPr="0093649B">
        <w:rPr>
          <w:rFonts w:ascii="Times New Roman" w:eastAsia="Times New Roman" w:hAnsi="Times New Roman" w:cs="Times New Roman"/>
          <w:bCs/>
          <w:sz w:val="24"/>
          <w:szCs w:val="24"/>
        </w:rPr>
        <w:t>Faculty teaching in the Sc</w:t>
      </w:r>
      <w:r w:rsidRPr="0093649B">
        <w:rPr>
          <w:rFonts w:ascii="Times New Roman" w:eastAsia="Times New Roman" w:hAnsi="Times New Roman" w:cs="Times New Roman"/>
          <w:bCs/>
          <w:sz w:val="24"/>
          <w:szCs w:val="24"/>
        </w:rPr>
        <w:t xml:space="preserve">hool of Engineering Technology </w:t>
      </w:r>
      <w:r w:rsidRPr="0093649B">
        <w:rPr>
          <w:rFonts w:ascii="Times New Roman" w:hAnsi="Times New Roman" w:cs="Times New Roman"/>
          <w:sz w:val="24"/>
          <w:szCs w:val="24"/>
        </w:rPr>
        <w:t>to meet that</w:t>
      </w:r>
      <w:r w:rsidR="00011680">
        <w:rPr>
          <w:rFonts w:ascii="Times New Roman" w:hAnsi="Times New Roman" w:cs="Times New Roman"/>
          <w:sz w:val="24"/>
          <w:szCs w:val="24"/>
        </w:rPr>
        <w:t xml:space="preserve"> transformation goal and to continue to develop the Faculty’s active teaching skills.</w:t>
      </w:r>
      <w:r w:rsidR="00477245">
        <w:rPr>
          <w:rFonts w:ascii="Times New Roman" w:hAnsi="Times New Roman" w:cs="Times New Roman"/>
          <w:sz w:val="24"/>
          <w:szCs w:val="24"/>
        </w:rPr>
        <w:t xml:space="preserve">  </w:t>
      </w:r>
      <w:r w:rsidR="00011680">
        <w:rPr>
          <w:rFonts w:ascii="Times New Roman" w:hAnsi="Times New Roman" w:cs="Times New Roman"/>
          <w:sz w:val="24"/>
          <w:szCs w:val="24"/>
        </w:rPr>
        <w:t>This work was developed from an active learning ser</w:t>
      </w:r>
      <w:r w:rsidR="00477245">
        <w:rPr>
          <w:rFonts w:ascii="Times New Roman" w:hAnsi="Times New Roman" w:cs="Times New Roman"/>
          <w:sz w:val="24"/>
          <w:szCs w:val="24"/>
        </w:rPr>
        <w:t>ies for Statewide faculty completed in</w:t>
      </w:r>
      <w:r w:rsidR="00011680">
        <w:rPr>
          <w:rFonts w:ascii="Times New Roman" w:hAnsi="Times New Roman" w:cs="Times New Roman"/>
          <w:sz w:val="24"/>
          <w:szCs w:val="24"/>
        </w:rPr>
        <w:t xml:space="preserve"> the spring of 2017.  The mater</w:t>
      </w:r>
      <w:r w:rsidR="00742F28">
        <w:rPr>
          <w:rFonts w:ascii="Times New Roman" w:hAnsi="Times New Roman" w:cs="Times New Roman"/>
          <w:sz w:val="24"/>
          <w:szCs w:val="24"/>
        </w:rPr>
        <w:t>ial is important to all faculty, regardless time or rank.  Active learning is not a new concept in technical education.  Keeping up to date with methods and technologies that support or transformation is important for all faculty in the SOET.</w:t>
      </w:r>
    </w:p>
    <w:p w:rsidR="006C5D23" w:rsidRDefault="0093649B" w:rsidP="006C5D2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011680">
        <w:rPr>
          <w:rFonts w:ascii="Times New Roman" w:eastAsia="Times New Roman" w:hAnsi="Times New Roman" w:cs="Times New Roman"/>
          <w:sz w:val="24"/>
          <w:szCs w:val="24"/>
        </w:rPr>
        <w:t>lessons and recorded workshop sessions were</w:t>
      </w:r>
      <w:r>
        <w:rPr>
          <w:rFonts w:ascii="Times New Roman" w:eastAsia="Times New Roman" w:hAnsi="Times New Roman" w:cs="Times New Roman"/>
          <w:sz w:val="24"/>
          <w:szCs w:val="24"/>
        </w:rPr>
        <w:t xml:space="preserve"> </w:t>
      </w:r>
      <w:r w:rsidR="00011680">
        <w:rPr>
          <w:rFonts w:ascii="Times New Roman" w:eastAsia="Times New Roman" w:hAnsi="Times New Roman" w:cs="Times New Roman"/>
          <w:sz w:val="24"/>
          <w:szCs w:val="24"/>
        </w:rPr>
        <w:t>developed and recorded using</w:t>
      </w:r>
      <w:r w:rsidR="00576269">
        <w:rPr>
          <w:rFonts w:ascii="Times New Roman" w:eastAsia="Times New Roman" w:hAnsi="Times New Roman" w:cs="Times New Roman"/>
          <w:sz w:val="24"/>
          <w:szCs w:val="24"/>
        </w:rPr>
        <w:t xml:space="preserve"> WebEx</w:t>
      </w:r>
      <w:r w:rsidR="000116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Supporting materials include </w:t>
      </w:r>
      <w:r w:rsidR="00576269">
        <w:rPr>
          <w:rFonts w:ascii="Times New Roman" w:eastAsia="Times New Roman" w:hAnsi="Times New Roman" w:cs="Times New Roman"/>
          <w:sz w:val="24"/>
          <w:szCs w:val="24"/>
        </w:rPr>
        <w:t xml:space="preserve">selected articles, materials from the IMPACT sessions, </w:t>
      </w:r>
      <w:r>
        <w:rPr>
          <w:rFonts w:ascii="Times New Roman" w:eastAsia="Times New Roman" w:hAnsi="Times New Roman" w:cs="Times New Roman"/>
          <w:sz w:val="24"/>
          <w:szCs w:val="24"/>
        </w:rPr>
        <w:t>inputs</w:t>
      </w:r>
      <w:r w:rsidR="00576269">
        <w:rPr>
          <w:rFonts w:ascii="Times New Roman" w:eastAsia="Times New Roman" w:hAnsi="Times New Roman" w:cs="Times New Roman"/>
          <w:sz w:val="24"/>
          <w:szCs w:val="24"/>
        </w:rPr>
        <w:t xml:space="preserve"> from the ITAP instructional design experts</w:t>
      </w:r>
      <w:r>
        <w:rPr>
          <w:rFonts w:ascii="Times New Roman" w:eastAsia="Times New Roman" w:hAnsi="Times New Roman" w:cs="Times New Roman"/>
          <w:sz w:val="24"/>
          <w:szCs w:val="24"/>
        </w:rPr>
        <w:t>, and</w:t>
      </w:r>
      <w:r w:rsidR="00576269">
        <w:rPr>
          <w:rFonts w:ascii="Times New Roman" w:eastAsia="Times New Roman" w:hAnsi="Times New Roman" w:cs="Times New Roman"/>
          <w:sz w:val="24"/>
          <w:szCs w:val="24"/>
        </w:rPr>
        <w:t xml:space="preserve"> most importantly, inputs from the participating SOET faculty members.</w:t>
      </w:r>
      <w:r w:rsidR="00011680">
        <w:rPr>
          <w:rFonts w:ascii="Times New Roman" w:eastAsia="Times New Roman" w:hAnsi="Times New Roman" w:cs="Times New Roman"/>
          <w:sz w:val="24"/>
          <w:szCs w:val="24"/>
        </w:rPr>
        <w:t xml:space="preserve">  </w:t>
      </w:r>
    </w:p>
    <w:p w:rsidR="00742F28" w:rsidRPr="00300C2A" w:rsidRDefault="00742F28" w:rsidP="006C5D23">
      <w:pPr>
        <w:spacing w:before="100" w:beforeAutospacing="1" w:after="100" w:afterAutospacing="1" w:line="240" w:lineRule="auto"/>
        <w:rPr>
          <w:rFonts w:ascii="Times New Roman" w:eastAsia="Times New Roman" w:hAnsi="Times New Roman" w:cs="Times New Roman"/>
          <w:b/>
          <w:sz w:val="24"/>
          <w:szCs w:val="24"/>
        </w:rPr>
      </w:pPr>
      <w:r w:rsidRPr="00300C2A">
        <w:rPr>
          <w:rFonts w:ascii="Times New Roman" w:eastAsia="Times New Roman" w:hAnsi="Times New Roman" w:cs="Times New Roman"/>
          <w:b/>
          <w:sz w:val="24"/>
          <w:szCs w:val="24"/>
        </w:rPr>
        <w:t>The IMPACT (active learning) body of knowledge is extensive.  The self-paced workshop presents the following topics supported by the recommended articles and videos from IMPACT:</w:t>
      </w:r>
    </w:p>
    <w:p w:rsidR="00742F28" w:rsidRDefault="00742F28" w:rsidP="006C5D23">
      <w:pPr>
        <w:spacing w:before="100" w:beforeAutospacing="1" w:after="100" w:afterAutospacing="1" w:line="240" w:lineRule="auto"/>
        <w:rPr>
          <w:rFonts w:ascii="Times New Roman" w:eastAsia="Times New Roman" w:hAnsi="Times New Roman" w:cs="Times New Roman"/>
          <w:sz w:val="24"/>
          <w:szCs w:val="24"/>
        </w:rPr>
      </w:pPr>
      <w:r w:rsidRPr="00C4397A">
        <w:rPr>
          <w:rFonts w:ascii="Times New Roman" w:eastAsia="Times New Roman" w:hAnsi="Times New Roman" w:cs="Times New Roman"/>
          <w:b/>
          <w:sz w:val="24"/>
          <w:szCs w:val="24"/>
        </w:rPr>
        <w:t xml:space="preserve">Session 1 – Outcomes and Objectives:  </w:t>
      </w:r>
      <w:r>
        <w:rPr>
          <w:rFonts w:ascii="Times New Roman" w:eastAsia="Times New Roman" w:hAnsi="Times New Roman" w:cs="Times New Roman"/>
          <w:sz w:val="24"/>
          <w:szCs w:val="24"/>
        </w:rPr>
        <w:t xml:space="preserve">The readings and discussion present the education science view of outcomes and objectives.  You have probably seen some of this before, but the IMPACT view is a little different than ABET.  This session will challenge you to think of what you really want your students to learn from your course.  </w:t>
      </w:r>
    </w:p>
    <w:p w:rsidR="00742F28" w:rsidRDefault="00742F28" w:rsidP="006C5D23">
      <w:pPr>
        <w:spacing w:before="100" w:beforeAutospacing="1" w:after="100" w:afterAutospacing="1" w:line="240" w:lineRule="auto"/>
        <w:rPr>
          <w:rFonts w:ascii="Times New Roman" w:eastAsia="Times New Roman" w:hAnsi="Times New Roman" w:cs="Times New Roman"/>
          <w:sz w:val="24"/>
          <w:szCs w:val="24"/>
        </w:rPr>
      </w:pPr>
      <w:r w:rsidRPr="00C4397A">
        <w:rPr>
          <w:rFonts w:ascii="Times New Roman" w:eastAsia="Times New Roman" w:hAnsi="Times New Roman" w:cs="Times New Roman"/>
          <w:b/>
          <w:sz w:val="24"/>
          <w:szCs w:val="24"/>
        </w:rPr>
        <w:t>Session 2- Assessments</w:t>
      </w:r>
      <w:r w:rsidR="005C0159" w:rsidRPr="00C4397A">
        <w:rPr>
          <w:rFonts w:ascii="Times New Roman" w:eastAsia="Times New Roman" w:hAnsi="Times New Roman" w:cs="Times New Roman"/>
          <w:b/>
          <w:sz w:val="24"/>
          <w:szCs w:val="24"/>
        </w:rPr>
        <w:t>:</w:t>
      </w:r>
      <w:r w:rsidR="005C0159">
        <w:rPr>
          <w:rFonts w:ascii="Times New Roman" w:eastAsia="Times New Roman" w:hAnsi="Times New Roman" w:cs="Times New Roman"/>
          <w:sz w:val="24"/>
          <w:szCs w:val="24"/>
        </w:rPr>
        <w:t xml:space="preserve">  This session focuses on alignment.  It is essential that the assessment methods used in a class are measuring the stated outcomes and objectives.</w:t>
      </w:r>
      <w:r w:rsidR="00D923D9">
        <w:rPr>
          <w:rFonts w:ascii="Times New Roman" w:eastAsia="Times New Roman" w:hAnsi="Times New Roman" w:cs="Times New Roman"/>
          <w:sz w:val="24"/>
          <w:szCs w:val="24"/>
        </w:rPr>
        <w:t xml:space="preserve">  It’s easy to test and measure something that is not part of the objectives.</w:t>
      </w:r>
    </w:p>
    <w:p w:rsidR="00742F28" w:rsidRDefault="00742F28" w:rsidP="006C5D23">
      <w:pPr>
        <w:spacing w:before="100" w:beforeAutospacing="1" w:after="100" w:afterAutospacing="1" w:line="240" w:lineRule="auto"/>
        <w:rPr>
          <w:rFonts w:ascii="Times New Roman" w:eastAsia="Times New Roman" w:hAnsi="Times New Roman" w:cs="Times New Roman"/>
          <w:sz w:val="24"/>
          <w:szCs w:val="24"/>
        </w:rPr>
      </w:pPr>
      <w:r w:rsidRPr="00C4397A">
        <w:rPr>
          <w:rFonts w:ascii="Times New Roman" w:eastAsia="Times New Roman" w:hAnsi="Times New Roman" w:cs="Times New Roman"/>
          <w:b/>
          <w:sz w:val="24"/>
          <w:szCs w:val="24"/>
        </w:rPr>
        <w:t>Session 3 – Student-Centered Learning</w:t>
      </w:r>
      <w:r w:rsidR="00D923D9" w:rsidRPr="00C4397A">
        <w:rPr>
          <w:rFonts w:ascii="Times New Roman" w:eastAsia="Times New Roman" w:hAnsi="Times New Roman" w:cs="Times New Roman"/>
          <w:b/>
          <w:sz w:val="24"/>
          <w:szCs w:val="24"/>
        </w:rPr>
        <w:t>:</w:t>
      </w:r>
      <w:r w:rsidR="00D923D9">
        <w:rPr>
          <w:rFonts w:ascii="Times New Roman" w:eastAsia="Times New Roman" w:hAnsi="Times New Roman" w:cs="Times New Roman"/>
          <w:sz w:val="24"/>
          <w:szCs w:val="24"/>
        </w:rPr>
        <w:t xml:space="preserve">  This set of materials concentrates on the pedagogic strategies found in the education research literature.  If you are not convinced that active learning is beneficial, you will be after this module.  There is so much information provided that a “prep” presentation was made to help you navigate through the readings.  The interactive discussion with the faculty concentrates on a sequential model for designing instruction.  Although this model is no longer a focus of IMPACT, it presents an “engineering” approach to learning design that makes a lot of sense.</w:t>
      </w:r>
    </w:p>
    <w:p w:rsidR="00742F28" w:rsidRDefault="00742F28" w:rsidP="006C5D23">
      <w:pPr>
        <w:spacing w:before="100" w:beforeAutospacing="1" w:after="100" w:afterAutospacing="1" w:line="240" w:lineRule="auto"/>
        <w:rPr>
          <w:rFonts w:ascii="Times New Roman" w:eastAsia="Times New Roman" w:hAnsi="Times New Roman" w:cs="Times New Roman"/>
          <w:sz w:val="24"/>
          <w:szCs w:val="24"/>
        </w:rPr>
      </w:pPr>
      <w:r w:rsidRPr="00C4397A">
        <w:rPr>
          <w:rFonts w:ascii="Times New Roman" w:eastAsia="Times New Roman" w:hAnsi="Times New Roman" w:cs="Times New Roman"/>
          <w:b/>
          <w:sz w:val="24"/>
          <w:szCs w:val="24"/>
        </w:rPr>
        <w:lastRenderedPageBreak/>
        <w:t>Session 4 – Student Centered Instruction</w:t>
      </w:r>
      <w:r w:rsidR="00D923D9" w:rsidRPr="00C4397A">
        <w:rPr>
          <w:rFonts w:ascii="Times New Roman" w:eastAsia="Times New Roman" w:hAnsi="Times New Roman" w:cs="Times New Roman"/>
          <w:b/>
          <w:sz w:val="24"/>
          <w:szCs w:val="24"/>
        </w:rPr>
        <w:t>:</w:t>
      </w:r>
      <w:r w:rsidR="00D923D9">
        <w:rPr>
          <w:rFonts w:ascii="Times New Roman" w:eastAsia="Times New Roman" w:hAnsi="Times New Roman" w:cs="Times New Roman"/>
          <w:sz w:val="24"/>
          <w:szCs w:val="24"/>
        </w:rPr>
        <w:t xml:space="preserve"> This session wraps up </w:t>
      </w:r>
      <w:r w:rsidR="0075519F">
        <w:rPr>
          <w:rFonts w:ascii="Times New Roman" w:eastAsia="Times New Roman" w:hAnsi="Times New Roman" w:cs="Times New Roman"/>
          <w:sz w:val="24"/>
          <w:szCs w:val="24"/>
        </w:rPr>
        <w:t>the extensive literature review of active learning and starts to focus on applying the methods in classes… problem-based, project-based, case-based, and team-based models.  The work of Richard Felder at NC State University is a focal point of this material.  A short prep presentation introduces this material and an interactive discussion pulls ideas from the faculty together.</w:t>
      </w:r>
    </w:p>
    <w:p w:rsidR="00742F28" w:rsidRDefault="00742F28" w:rsidP="006C5D23">
      <w:pPr>
        <w:spacing w:before="100" w:beforeAutospacing="1" w:after="100" w:afterAutospacing="1" w:line="240" w:lineRule="auto"/>
        <w:rPr>
          <w:rFonts w:ascii="Times New Roman" w:eastAsia="Times New Roman" w:hAnsi="Times New Roman" w:cs="Times New Roman"/>
          <w:sz w:val="24"/>
          <w:szCs w:val="24"/>
        </w:rPr>
      </w:pPr>
      <w:r w:rsidRPr="00C4397A">
        <w:rPr>
          <w:rFonts w:ascii="Times New Roman" w:eastAsia="Times New Roman" w:hAnsi="Times New Roman" w:cs="Times New Roman"/>
          <w:b/>
          <w:sz w:val="24"/>
          <w:szCs w:val="24"/>
        </w:rPr>
        <w:t>Session 5- What will you do to get there?</w:t>
      </w:r>
      <w:r w:rsidR="0075519F">
        <w:rPr>
          <w:rFonts w:ascii="Times New Roman" w:eastAsia="Times New Roman" w:hAnsi="Times New Roman" w:cs="Times New Roman"/>
          <w:sz w:val="24"/>
          <w:szCs w:val="24"/>
        </w:rPr>
        <w:t xml:space="preserve">  Again there is a lot of material to consider and there are two short prep sessions to help you through what is provided.  The focus in on getting new methods into your classes.  The interactive discussion with the faculty for session 5 is particularly “active” as faculty present what they are doing. </w:t>
      </w:r>
    </w:p>
    <w:p w:rsidR="00742F28" w:rsidRDefault="00742F28" w:rsidP="006C5D23">
      <w:pPr>
        <w:spacing w:before="100" w:beforeAutospacing="1" w:after="100" w:afterAutospacing="1" w:line="240" w:lineRule="auto"/>
        <w:rPr>
          <w:rFonts w:ascii="Times New Roman" w:eastAsia="Times New Roman" w:hAnsi="Times New Roman" w:cs="Times New Roman"/>
          <w:sz w:val="24"/>
          <w:szCs w:val="24"/>
        </w:rPr>
      </w:pPr>
      <w:r w:rsidRPr="00C4397A">
        <w:rPr>
          <w:rFonts w:ascii="Times New Roman" w:eastAsia="Times New Roman" w:hAnsi="Times New Roman" w:cs="Times New Roman"/>
          <w:b/>
          <w:sz w:val="24"/>
          <w:szCs w:val="24"/>
        </w:rPr>
        <w:t>Session 6 – Presenting your changes in a poster</w:t>
      </w:r>
      <w:r w:rsidR="0075519F" w:rsidRPr="00C4397A">
        <w:rPr>
          <w:rFonts w:ascii="Times New Roman" w:eastAsia="Times New Roman" w:hAnsi="Times New Roman" w:cs="Times New Roman"/>
          <w:b/>
          <w:sz w:val="24"/>
          <w:szCs w:val="24"/>
        </w:rPr>
        <w:t>:</w:t>
      </w:r>
      <w:r w:rsidR="0075519F">
        <w:rPr>
          <w:rFonts w:ascii="Times New Roman" w:eastAsia="Times New Roman" w:hAnsi="Times New Roman" w:cs="Times New Roman"/>
          <w:sz w:val="24"/>
          <w:szCs w:val="24"/>
        </w:rPr>
        <w:t xml:space="preserve">  A great way to share your ideas is through a poster presentation.  Opportunities to share your ideas as a presentation and a poster come up frequently.  This presentation provides an example of how you can design a presentation in PowerPoint and use that structure to build a “story board” into a poster.</w:t>
      </w:r>
    </w:p>
    <w:p w:rsidR="00742F28" w:rsidRDefault="00742F28" w:rsidP="006C5D23">
      <w:pPr>
        <w:spacing w:before="100" w:beforeAutospacing="1" w:after="100" w:afterAutospacing="1" w:line="240" w:lineRule="auto"/>
        <w:rPr>
          <w:rFonts w:ascii="Times New Roman" w:eastAsia="Times New Roman" w:hAnsi="Times New Roman" w:cs="Times New Roman"/>
          <w:sz w:val="24"/>
          <w:szCs w:val="24"/>
        </w:rPr>
      </w:pPr>
      <w:r w:rsidRPr="00C4397A">
        <w:rPr>
          <w:rFonts w:ascii="Times New Roman" w:eastAsia="Times New Roman" w:hAnsi="Times New Roman" w:cs="Times New Roman"/>
          <w:b/>
          <w:sz w:val="24"/>
          <w:szCs w:val="24"/>
        </w:rPr>
        <w:t>Session 7 – Scholarship and Active Learning</w:t>
      </w:r>
      <w:r w:rsidR="0075519F" w:rsidRPr="00C4397A">
        <w:rPr>
          <w:rFonts w:ascii="Times New Roman" w:eastAsia="Times New Roman" w:hAnsi="Times New Roman" w:cs="Times New Roman"/>
          <w:b/>
          <w:sz w:val="24"/>
          <w:szCs w:val="24"/>
        </w:rPr>
        <w:t>:</w:t>
      </w:r>
      <w:r w:rsidR="0075519F">
        <w:rPr>
          <w:rFonts w:ascii="Times New Roman" w:eastAsia="Times New Roman" w:hAnsi="Times New Roman" w:cs="Times New Roman"/>
          <w:sz w:val="24"/>
          <w:szCs w:val="24"/>
        </w:rPr>
        <w:t xml:space="preserve">  </w:t>
      </w:r>
      <w:r w:rsidR="00C4397A">
        <w:rPr>
          <w:rFonts w:ascii="Times New Roman" w:eastAsia="Times New Roman" w:hAnsi="Times New Roman" w:cs="Times New Roman"/>
          <w:sz w:val="24"/>
          <w:szCs w:val="24"/>
        </w:rPr>
        <w:t>The focus for this session is “closing the loop” – getting your good work written up and published.  Too often we never get to this step.  The prep session sets the stage for the interactive discussion with the faculty.  Key elements include examples of education research and building an education research plan for your teaching.</w:t>
      </w:r>
    </w:p>
    <w:p w:rsidR="00742F28" w:rsidRDefault="00742F28" w:rsidP="006C5D23">
      <w:pPr>
        <w:spacing w:before="100" w:beforeAutospacing="1" w:after="100" w:afterAutospacing="1" w:line="240" w:lineRule="auto"/>
        <w:rPr>
          <w:rFonts w:ascii="Times New Roman" w:eastAsia="Times New Roman" w:hAnsi="Times New Roman" w:cs="Times New Roman"/>
          <w:sz w:val="24"/>
          <w:szCs w:val="24"/>
        </w:rPr>
      </w:pPr>
      <w:r w:rsidRPr="00C4397A">
        <w:rPr>
          <w:rFonts w:ascii="Times New Roman" w:eastAsia="Times New Roman" w:hAnsi="Times New Roman" w:cs="Times New Roman"/>
          <w:b/>
          <w:sz w:val="24"/>
          <w:szCs w:val="24"/>
        </w:rPr>
        <w:t>Special Session 8 – Competency-based Education</w:t>
      </w:r>
      <w:r w:rsidR="00C4397A" w:rsidRPr="00C4397A">
        <w:rPr>
          <w:rFonts w:ascii="Times New Roman" w:eastAsia="Times New Roman" w:hAnsi="Times New Roman" w:cs="Times New Roman"/>
          <w:b/>
          <w:sz w:val="24"/>
          <w:szCs w:val="24"/>
        </w:rPr>
        <w:t>:</w:t>
      </w:r>
      <w:r w:rsidR="00C4397A">
        <w:rPr>
          <w:rFonts w:ascii="Times New Roman" w:eastAsia="Times New Roman" w:hAnsi="Times New Roman" w:cs="Times New Roman"/>
          <w:sz w:val="24"/>
          <w:szCs w:val="24"/>
        </w:rPr>
        <w:t xml:space="preserve">  This is topic of interest that goes beyond the IMPACT-based materials.  There are two short prep presentations to introduce CBE and the new degree framework for Transdisciplinary Studies in Technology and in Engineering Technology.  The interactive discussion features a Q&amp;A format featuring Jeff Evans and several faculty members.  This session will give you a look into this interesting option for students and some new ideas for describing “competencies” and assessment in your classes.</w:t>
      </w:r>
    </w:p>
    <w:p w:rsidR="005B56D3" w:rsidRDefault="00DC5F88" w:rsidP="006C5D23">
      <w:pPr>
        <w:spacing w:before="100" w:beforeAutospacing="1" w:after="100" w:afterAutospacing="1" w:line="240" w:lineRule="auto"/>
        <w:rPr>
          <w:rFonts w:ascii="Times New Roman" w:eastAsia="Times New Roman" w:hAnsi="Times New Roman" w:cs="Times New Roman"/>
          <w:sz w:val="24"/>
          <w:szCs w:val="24"/>
        </w:rPr>
      </w:pPr>
      <w:r w:rsidRPr="00300C2A">
        <w:rPr>
          <w:rFonts w:ascii="Times New Roman" w:eastAsia="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1377950</wp:posOffset>
                </wp:positionH>
                <wp:positionV relativeFrom="paragraph">
                  <wp:posOffset>541655</wp:posOffset>
                </wp:positionV>
                <wp:extent cx="3073400" cy="1631950"/>
                <wp:effectExtent l="38100" t="0" r="31750" b="63500"/>
                <wp:wrapNone/>
                <wp:docPr id="14" name="Straight Arrow Connector 14"/>
                <wp:cNvGraphicFramePr/>
                <a:graphic xmlns:a="http://schemas.openxmlformats.org/drawingml/2006/main">
                  <a:graphicData uri="http://schemas.microsoft.com/office/word/2010/wordprocessingShape">
                    <wps:wsp>
                      <wps:cNvCnPr/>
                      <wps:spPr>
                        <a:xfrm flipH="1">
                          <a:off x="0" y="0"/>
                          <a:ext cx="3073400" cy="163195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E5EEC4" id="_x0000_t32" coordsize="21600,21600" o:spt="32" o:oned="t" path="m,l21600,21600e" filled="f">
                <v:path arrowok="t" fillok="f" o:connecttype="none"/>
                <o:lock v:ext="edit" shapetype="t"/>
              </v:shapetype>
              <v:shape id="Straight Arrow Connector 14" o:spid="_x0000_s1026" type="#_x0000_t32" style="position:absolute;margin-left:108.5pt;margin-top:42.65pt;width:242pt;height:12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pfAQIAAFAEAAAOAAAAZHJzL2Uyb0RvYy54bWysVNuO0zAUfEfiHyy/0yTt7gJV0xXqUnhA&#10;ULHwAa5jJ5Z807Fpkr/n2EnD/QFEHqw4PjNnZmxndz8YTS4CgnK2ptWqpERY7hpl25p+/nR89oKS&#10;EJltmHZW1HQUgd7vnz7Z9X4r1q5zuhFAkMSGbe9r2sXot0UReCcMCyvnhcVF6cCwiFNoiwZYj+xG&#10;F+uyvCt6B40Hx0UI+PVhWqT7zC+l4PGDlEFEomuK2mIeIY/nNBb7Hdu2wHyn+CyD/YMKw5TFpgvV&#10;A4uMfAH1C5VRHFxwMq64M4WTUnGRPaCbqvzJzWPHvMheMJzgl5jC/6Pl7y8nIKrBvbuhxDKDe/QY&#10;gam2i+QVgOvJwVmLOTogWIJ59T5sEXawJ5hnwZ8gmR8kGCK18m+RLseBBsmQ0x6XtMUQCcePm/L5&#10;5qbETeG4Vt1tqpe3eT+KiSgRegjxjXCGpJeahlnYomhqwi7vQkQpCLwCElhb0td0jc9t1hKcVs1R&#10;aZ0WA7TngwZyYXgwjscSn+QNKX4oi0zp17YhcfQYTATFbKvFXKktAlIak//8FkctpuYfhcRc0eck&#10;Mp9osbRknAsbq4UJqxNMorwFWE6y01X4E3CuT1CRT/vfgBdE7uxsXMBGWQe/6x6Hq2Q51V8TmHyn&#10;CM6uGfPJyNHgsc2pzlcs3Yvv5xn+7Uew/woAAP//AwBQSwMEFAAGAAgAAAAhAA8hdxLgAAAACgEA&#10;AA8AAABkcnMvZG93bnJldi54bWxMj0tPwzAQhO9I/AdrkbhR59FHlGZTVaBy4URAhaMbb5OI2I5i&#10;t03/PcuJHmdnNPtNsZlML840+s5ZhHgWgSBbO93ZBuHzY/eUgfBBWa16ZwnhSh425f1doXLtLvad&#10;zlVoBJdYnyuENoQhl9LXLRnlZ24gy97RjUYFlmMj9aguXG56mUTRUhrVWf7QqoGeW6p/qpNBWISu&#10;nl7NW+ez/X778jW/7r6XFeLjw7Rdgwg0hf8w/OEzOpTMdHAnq73oEZJ4xVsCQrZIQXBgFcV8OCCk&#10;8yQFWRbydkL5CwAA//8DAFBLAQItABQABgAIAAAAIQC2gziS/gAAAOEBAAATAAAAAAAAAAAAAAAA&#10;AAAAAABbQ29udGVudF9UeXBlc10ueG1sUEsBAi0AFAAGAAgAAAAhADj9If/WAAAAlAEAAAsAAAAA&#10;AAAAAAAAAAAALwEAAF9yZWxzLy5yZWxzUEsBAi0AFAAGAAgAAAAhAKDFOl8BAgAAUAQAAA4AAAAA&#10;AAAAAAAAAAAALgIAAGRycy9lMm9Eb2MueG1sUEsBAi0AFAAGAAgAAAAhAA8hdxLgAAAACgEAAA8A&#10;AAAAAAAAAAAAAAAAWwQAAGRycy9kb3ducmV2LnhtbFBLBQYAAAAABAAEAPMAAABoBQAAAAA=&#10;" strokecolor="red" strokeweight="1.75pt">
                <v:stroke endarrow="block" joinstyle="miter"/>
              </v:shape>
            </w:pict>
          </mc:Fallback>
        </mc:AlternateContent>
      </w:r>
      <w:r w:rsidR="005B56D3" w:rsidRPr="00300C2A">
        <w:rPr>
          <w:rFonts w:ascii="Times New Roman" w:eastAsia="Times New Roman" w:hAnsi="Times New Roman" w:cs="Times New Roman"/>
          <w:b/>
          <w:sz w:val="24"/>
          <w:szCs w:val="24"/>
        </w:rPr>
        <w:t>The point of entry into the workshop materials is the</w:t>
      </w:r>
      <w:r w:rsidR="005B56D3">
        <w:rPr>
          <w:rFonts w:ascii="Times New Roman" w:eastAsia="Times New Roman" w:hAnsi="Times New Roman" w:cs="Times New Roman"/>
          <w:sz w:val="24"/>
          <w:szCs w:val="24"/>
        </w:rPr>
        <w:t xml:space="preserve"> “</w:t>
      </w:r>
      <w:r w:rsidR="005B56D3" w:rsidRPr="000B4A60">
        <w:rPr>
          <w:rFonts w:ascii="Times New Roman" w:eastAsia="Times New Roman" w:hAnsi="Times New Roman" w:cs="Times New Roman"/>
          <w:b/>
          <w:sz w:val="24"/>
          <w:szCs w:val="24"/>
        </w:rPr>
        <w:t>Active Learning Workshop</w:t>
      </w:r>
      <w:r w:rsidR="005B56D3">
        <w:rPr>
          <w:rFonts w:ascii="Times New Roman" w:eastAsia="Times New Roman" w:hAnsi="Times New Roman" w:cs="Times New Roman"/>
          <w:sz w:val="24"/>
          <w:szCs w:val="24"/>
        </w:rPr>
        <w:t xml:space="preserve">” site on Blackboard.  Faculty </w:t>
      </w:r>
      <w:r w:rsidR="000B4A60">
        <w:rPr>
          <w:rFonts w:ascii="Times New Roman" w:eastAsia="Times New Roman" w:hAnsi="Times New Roman" w:cs="Times New Roman"/>
          <w:sz w:val="24"/>
          <w:szCs w:val="24"/>
        </w:rPr>
        <w:t xml:space="preserve">and staff </w:t>
      </w:r>
      <w:r w:rsidR="005B56D3">
        <w:rPr>
          <w:rFonts w:ascii="Times New Roman" w:eastAsia="Times New Roman" w:hAnsi="Times New Roman" w:cs="Times New Roman"/>
          <w:sz w:val="24"/>
          <w:szCs w:val="24"/>
        </w:rPr>
        <w:t xml:space="preserve">in </w:t>
      </w:r>
      <w:r w:rsidR="000B4A60">
        <w:rPr>
          <w:rFonts w:ascii="Times New Roman" w:eastAsia="Times New Roman" w:hAnsi="Times New Roman" w:cs="Times New Roman"/>
          <w:sz w:val="24"/>
          <w:szCs w:val="24"/>
        </w:rPr>
        <w:t xml:space="preserve">the </w:t>
      </w:r>
      <w:r w:rsidR="005B56D3">
        <w:rPr>
          <w:rFonts w:ascii="Times New Roman" w:eastAsia="Times New Roman" w:hAnsi="Times New Roman" w:cs="Times New Roman"/>
          <w:sz w:val="24"/>
          <w:szCs w:val="24"/>
        </w:rPr>
        <w:t xml:space="preserve">SOET in April 2017 </w:t>
      </w:r>
      <w:r>
        <w:rPr>
          <w:rFonts w:ascii="Times New Roman" w:eastAsia="Times New Roman" w:hAnsi="Times New Roman" w:cs="Times New Roman"/>
          <w:sz w:val="24"/>
          <w:szCs w:val="24"/>
        </w:rPr>
        <w:t>have been</w:t>
      </w:r>
      <w:r w:rsidR="005B56D3">
        <w:rPr>
          <w:rFonts w:ascii="Times New Roman" w:eastAsia="Times New Roman" w:hAnsi="Times New Roman" w:cs="Times New Roman"/>
          <w:sz w:val="24"/>
          <w:szCs w:val="24"/>
        </w:rPr>
        <w:t xml:space="preserve"> added to this site.  It should appear on your listing of Blackboard courses at the bottom of the list of “</w:t>
      </w:r>
      <w:r w:rsidR="005B56D3" w:rsidRPr="00DC5F88">
        <w:rPr>
          <w:rFonts w:ascii="Times New Roman" w:eastAsia="Times New Roman" w:hAnsi="Times New Roman" w:cs="Times New Roman"/>
          <w:b/>
          <w:sz w:val="24"/>
          <w:szCs w:val="24"/>
        </w:rPr>
        <w:t>No Term Assigned</w:t>
      </w:r>
      <w:r w:rsidR="005B56D3">
        <w:rPr>
          <w:rFonts w:ascii="Times New Roman" w:eastAsia="Times New Roman" w:hAnsi="Times New Roman" w:cs="Times New Roman"/>
          <w:sz w:val="24"/>
          <w:szCs w:val="24"/>
        </w:rPr>
        <w:t xml:space="preserve">” sites.  </w:t>
      </w:r>
    </w:p>
    <w:p w:rsidR="005B56D3" w:rsidRDefault="005B56D3" w:rsidP="006C5D23">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01DD427" wp14:editId="2A90131D">
            <wp:extent cx="2616200" cy="2146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291" r="32693" b="32292"/>
                    <a:stretch/>
                  </pic:blipFill>
                  <pic:spPr bwMode="auto">
                    <a:xfrm>
                      <a:off x="0" y="0"/>
                      <a:ext cx="2616200" cy="2146300"/>
                    </a:xfrm>
                    <a:prstGeom prst="rect">
                      <a:avLst/>
                    </a:prstGeom>
                    <a:ln>
                      <a:noFill/>
                    </a:ln>
                    <a:extLst>
                      <a:ext uri="{53640926-AAD7-44D8-BBD7-CCE9431645EC}">
                        <a14:shadowObscured xmlns:a14="http://schemas.microsoft.com/office/drawing/2010/main"/>
                      </a:ext>
                    </a:extLst>
                  </pic:spPr>
                </pic:pic>
              </a:graphicData>
            </a:graphic>
          </wp:inline>
        </w:drawing>
      </w:r>
    </w:p>
    <w:p w:rsidR="00396F9B" w:rsidRDefault="00396F9B" w:rsidP="006C5D2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entry to the Active Learning Workshop site is shown </w:t>
      </w:r>
      <w:r w:rsidR="00300C2A">
        <w:rPr>
          <w:rFonts w:ascii="Times New Roman" w:eastAsia="Times New Roman" w:hAnsi="Times New Roman" w:cs="Times New Roman"/>
          <w:sz w:val="24"/>
          <w:szCs w:val="24"/>
        </w:rPr>
        <w:t>below</w:t>
      </w:r>
      <w:r>
        <w:rPr>
          <w:rFonts w:ascii="Times New Roman" w:eastAsia="Times New Roman" w:hAnsi="Times New Roman" w:cs="Times New Roman"/>
          <w:sz w:val="24"/>
          <w:szCs w:val="24"/>
        </w:rPr>
        <w:t>…</w:t>
      </w:r>
    </w:p>
    <w:p w:rsidR="00742F28" w:rsidRDefault="00DC5F88" w:rsidP="006C5D23">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-260350</wp:posOffset>
                </wp:positionH>
                <wp:positionV relativeFrom="paragraph">
                  <wp:posOffset>1602740</wp:posOffset>
                </wp:positionV>
                <wp:extent cx="1377950" cy="1739900"/>
                <wp:effectExtent l="0" t="0" r="12700" b="12700"/>
                <wp:wrapNone/>
                <wp:docPr id="15" name="Oval 15"/>
                <wp:cNvGraphicFramePr/>
                <a:graphic xmlns:a="http://schemas.openxmlformats.org/drawingml/2006/main">
                  <a:graphicData uri="http://schemas.microsoft.com/office/word/2010/wordprocessingShape">
                    <wps:wsp>
                      <wps:cNvSpPr/>
                      <wps:spPr>
                        <a:xfrm>
                          <a:off x="0" y="0"/>
                          <a:ext cx="1377950" cy="1739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6FDC14" id="Oval 15" o:spid="_x0000_s1026" style="position:absolute;margin-left:-20.5pt;margin-top:126.2pt;width:108.5pt;height:13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XwlwIAAIYFAAAOAAAAZHJzL2Uyb0RvYy54bWysVE1v2zAMvQ/YfxB0X22nzbIEdYqgRYYB&#10;RRusHXpWZCkWIIuapMTJfv0o+aPBWuwwLAdHFMlH8onk9c2x0eQgnFdgSlpc5JQIw6FSZlfSH8/r&#10;T18o8YGZimkwoqQn4enN8uOH69YuxARq0JVwBEGMX7S2pHUIdpFlnteiYf4CrDColOAaFlB0u6xy&#10;rEX0RmeTPP+cteAq64AL7/H2rlPSZcKXUvDwKKUXgeiSYm4hfV36buM3W16zxc4xWyvep8H+IYuG&#10;KYNBR6g7FhjZO/UGqlHcgQcZLjg0GUipuEg1YDVF/kc1TzWzItWC5Hg70uT/Hyx/OGwcURW+3ZQS&#10;wxp8o8cD0wRF5Ka1foEmT3bjesnjMRZ6lK6J/1gCOSY+TyOf4hgIx8vicjabT5F2jrpidjmf54nx&#10;7NXdOh++CmhIPJRUaK2sjzWzBTvc+4BR0XqwitcG1krr9G7axAsPWlXxLglut73VjmAJJV2vc/zF&#10;OhDjzAyl6JrF6rp60imctIgY2nwXEjnBCiYpk9SNYoRlnAsTik5Vs0p00abnwWL/Ro8UOgFGZIlZ&#10;jtg9wGDZgQzYXc69fXQVqZlH5/xviXXOo0eKDCaMzo0y4N4D0FhVH7mzH0jqqIksbaE6Ycc46EbJ&#10;W75W+HT3zIcNczg7+Ny4D8IjfqSGtqTQnyipwf167z7aY0ujlpIWZ7Gk/ueeOUGJ/maw2efF1VUc&#10;3iRcTWcTFNy5ZnuuMfvmFvD1C9w8lqdjtA96OEoHzQuujVWMiipmOMYuKQ9uEG5DtyNw8XCxWiUz&#10;HFjLwr15sjyCR1ZjXz4fX5izff8GbP0HGOb2TQ93ttHTwGofQKrU4K+89nzjsKfG6RdT3CbncrJ6&#10;XZ/L3wAAAP//AwBQSwMEFAAGAAgAAAAhAMpmcd/eAAAACwEAAA8AAABkcnMvZG93bnJldi54bWxM&#10;j8FuwjAQRO+V+g/WVuqlAocouJBmg1AlDj1CK/Vq4iWJaq+j2ED4+5pTe5yd0eybajM5Ky40ht4z&#10;wmKegSBuvOm5Rfj63M1WIELUbLT1TAg3CrCpHx8qXRp/5T1dDrEVqYRDqRG6GIdSytB05HSY+4E4&#10;eSc/Oh2THFtpRn1N5c7KPMuUdLrn9KHTA7131Pwczg5he5PR7sN692IUKxW/w4e2K8Tnp2n7BiLS&#10;FP/CcMdP6FAnpqM/swnCIsyKRdoSEfJlXoC4J15VuhwRlrkqQNaV/L+h/gUAAP//AwBQSwECLQAU&#10;AAYACAAAACEAtoM4kv4AAADhAQAAEwAAAAAAAAAAAAAAAAAAAAAAW0NvbnRlbnRfVHlwZXNdLnht&#10;bFBLAQItABQABgAIAAAAIQA4/SH/1gAAAJQBAAALAAAAAAAAAAAAAAAAAC8BAABfcmVscy8ucmVs&#10;c1BLAQItABQABgAIAAAAIQDB8uXwlwIAAIYFAAAOAAAAAAAAAAAAAAAAAC4CAABkcnMvZTJvRG9j&#10;LnhtbFBLAQItABQABgAIAAAAIQDKZnHf3gAAAAsBAAAPAAAAAAAAAAAAAAAAAPEEAABkcnMvZG93&#10;bnJldi54bWxQSwUGAAAAAAQABADzAAAA/AUAAAAA&#10;" filled="f" strokecolor="red" strokeweight="1pt">
                <v:stroke joinstyle="miter"/>
              </v:oval>
            </w:pict>
          </mc:Fallback>
        </mc:AlternateContent>
      </w:r>
      <w:r w:rsidR="00C4397A">
        <w:rPr>
          <w:noProof/>
        </w:rPr>
        <w:drawing>
          <wp:inline distT="0" distB="0" distL="0" distR="0" wp14:anchorId="76C84311" wp14:editId="71FEB1A6">
            <wp:extent cx="5943600" cy="3169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69920"/>
                    </a:xfrm>
                    <a:prstGeom prst="rect">
                      <a:avLst/>
                    </a:prstGeom>
                  </pic:spPr>
                </pic:pic>
              </a:graphicData>
            </a:graphic>
          </wp:inline>
        </w:drawing>
      </w:r>
    </w:p>
    <w:p w:rsidR="00396F9B" w:rsidRDefault="00396F9B" w:rsidP="006C5D2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list of IMPACT modules that provides links to the materials for each session is displayed in a column on the left hand side of the screen.  Open Module 1 and you will find written descriptions and links to the module materials as shown below.</w:t>
      </w:r>
    </w:p>
    <w:p w:rsidR="00742F28" w:rsidRDefault="00C4397A" w:rsidP="006C5D23">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952C152" wp14:editId="7A8AEAB8">
            <wp:extent cx="5943600" cy="3169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69920"/>
                    </a:xfrm>
                    <a:prstGeom prst="rect">
                      <a:avLst/>
                    </a:prstGeom>
                  </pic:spPr>
                </pic:pic>
              </a:graphicData>
            </a:graphic>
          </wp:inline>
        </w:drawing>
      </w:r>
    </w:p>
    <w:p w:rsidR="00396F9B" w:rsidRDefault="00396F9B" w:rsidP="006C5D23">
      <w:pPr>
        <w:spacing w:before="100" w:beforeAutospacing="1" w:after="100" w:afterAutospacing="1" w:line="240" w:lineRule="auto"/>
        <w:rPr>
          <w:rFonts w:ascii="Times New Roman" w:eastAsia="Times New Roman" w:hAnsi="Times New Roman" w:cs="Times New Roman"/>
          <w:sz w:val="24"/>
          <w:szCs w:val="24"/>
        </w:rPr>
      </w:pPr>
    </w:p>
    <w:p w:rsidR="00396F9B" w:rsidRDefault="00396F9B" w:rsidP="006C5D2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special set of Workshop Resources is linked below the IMPACT modules.  Open this link to find additional information.  The first folder link (and perhaps most important folder) provides access to the session presentation recordings and slides, any related prep presentations. Additional folders contain links to related topic areas:</w:t>
      </w:r>
    </w:p>
    <w:p w:rsidR="005B56D3" w:rsidRDefault="00DC5F88" w:rsidP="006C5D23">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-127000</wp:posOffset>
                </wp:positionH>
                <wp:positionV relativeFrom="paragraph">
                  <wp:posOffset>2139950</wp:posOffset>
                </wp:positionV>
                <wp:extent cx="1206500" cy="260350"/>
                <wp:effectExtent l="0" t="0" r="12700" b="25400"/>
                <wp:wrapNone/>
                <wp:docPr id="16" name="Oval 16"/>
                <wp:cNvGraphicFramePr/>
                <a:graphic xmlns:a="http://schemas.openxmlformats.org/drawingml/2006/main">
                  <a:graphicData uri="http://schemas.microsoft.com/office/word/2010/wordprocessingShape">
                    <wps:wsp>
                      <wps:cNvSpPr/>
                      <wps:spPr>
                        <a:xfrm>
                          <a:off x="0" y="0"/>
                          <a:ext cx="1206500" cy="26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48517E" id="Oval 16" o:spid="_x0000_s1026" style="position:absolute;margin-left:-10pt;margin-top:168.5pt;width:95pt;height:2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bHlgIAAIUFAAAOAAAAZHJzL2Uyb0RvYy54bWysVN9vGyEMfp+0/wHxvt4la7Mt6qWKWmWa&#10;VLXR2qnPhIMcEmAGJJfsr5/hfiRaqz1My8MFY/uz/WH7+uZgNNkLHxTYik4uSkqE5VAru63oj+fV&#10;h8+UhMhszTRYUdGjCPRm8f7ddevmYgoN6Fp4giA2zFtX0SZGNy+KwBthWLgAJywqJXjDIop+W9Se&#10;tYhudDEty1nRgq+dBy5CwNu7TkkXGV9KweOjlEFEoiuKucX89fm7Sd9icc3mW89co3ifBvuHLAxT&#10;FoOOUHcsMrLz6hWUUdxDABkvOJgCpFRc5Bqwmkn5RzVPDXMi14LkBDfSFP4fLH/Yrz1RNb7djBLL&#10;DL7R455pgiJy07owR5Mnt/a9FPCYCj1Ib9I/lkAOmc/jyKc4RMLxcjItZ1cl0s5RN52VH68y4cXJ&#10;2/kQvwowJB0qKrRWLqSS2Zzt70PEoGg9WKVrCyuldX42bdNFAK3qdJcFv93cak+wgoquViX+UhmI&#10;cWaGUnItUnFdOfkUj1okDG2/C4mUYAHTnEluRjHCMs6FjZNO1bBadNGw0FOw1L7JI4fOgAlZYpYj&#10;dg8wWHYgA3aXc2+fXEXu5dG5/FtinfPokSODjaOzURb8WwAaq+ojd/YDSR01iaUN1EdsGA/dJAXH&#10;Vwqf7p6FuGYeRwdfG9dBfMSP1NBWFPoTJQ34X2/dJ3vsaNRS0uIoVjT83DEvKNHfLPb6l8nlZZrd&#10;LFxefZqi4M81m3ON3ZlbwNef4OJxPB+TfdTDUXowL7g1likqqpjlGLuiPPpBuI3disC9w8Vymc1w&#10;Xh2L9/bJ8QSeWE19+Xx4Yd71/Rux8x9gGNtXPdzZJk8Ly10EqXKDn3jt+cZZz43T76W0TM7lbHXa&#10;novfAAAA//8DAFBLAwQUAAYACAAAACEAOLfnztwAAAALAQAADwAAAGRycy9kb3ducmV2LnhtbEyP&#10;QU/DMAyF70j8h8hIXNCWwqS2lKbThLQDx41JXL3GtBWJUzXZ1v17vBPc7Peenj/X69k7daYpDoEN&#10;PC8zUMRtsAN3Bg6f20UJKiZkiy4wGbhShHVzf1djZcOFd3Tep05JCccKDfQpjZXWse3JY1yGkVi8&#10;7zB5TLJOnbYTXqTcO/2SZbn2OLBc6HGk957an/3JG9hcdXK7+Lp9sjnnefqKH+hKYx4f5s0bqERz&#10;+gvDDV/QoRGmYzixjcoZWEi9RA2sVoUMt0RxU46iFGUGuqn1/x+aXwAAAP//AwBQSwECLQAUAAYA&#10;CAAAACEAtoM4kv4AAADhAQAAEwAAAAAAAAAAAAAAAAAAAAAAW0NvbnRlbnRfVHlwZXNdLnhtbFBL&#10;AQItABQABgAIAAAAIQA4/SH/1gAAAJQBAAALAAAAAAAAAAAAAAAAAC8BAABfcmVscy8ucmVsc1BL&#10;AQItABQABgAIAAAAIQCDHubHlgIAAIUFAAAOAAAAAAAAAAAAAAAAAC4CAABkcnMvZTJvRG9jLnht&#10;bFBLAQItABQABgAIAAAAIQA4t+fO3AAAAAsBAAAPAAAAAAAAAAAAAAAAAPAEAABkcnMvZG93bnJl&#10;di54bWxQSwUGAAAAAAQABADzAAAA+QUAAAAA&#10;" filled="f" strokecolor="red" strokeweight="1pt">
                <v:stroke joinstyle="miter"/>
              </v:oval>
            </w:pict>
          </mc:Fallback>
        </mc:AlternateContent>
      </w:r>
      <w:r w:rsidR="005B56D3">
        <w:rPr>
          <w:noProof/>
        </w:rPr>
        <w:drawing>
          <wp:inline distT="0" distB="0" distL="0" distR="0" wp14:anchorId="2B2F94AC" wp14:editId="54601EDE">
            <wp:extent cx="5943600" cy="3169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69920"/>
                    </a:xfrm>
                    <a:prstGeom prst="rect">
                      <a:avLst/>
                    </a:prstGeom>
                  </pic:spPr>
                </pic:pic>
              </a:graphicData>
            </a:graphic>
          </wp:inline>
        </w:drawing>
      </w:r>
    </w:p>
    <w:p w:rsidR="00703CFF" w:rsidRDefault="00703CFF" w:rsidP="006C5D2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WebEx Session Slides and Recorded Presentations folder provides you with direct access to the interactive discussions with the faculty, the prep presentations and the slides (without narration) for each presentation.  </w:t>
      </w:r>
    </w:p>
    <w:p w:rsidR="00703CFF" w:rsidRDefault="00703CFF" w:rsidP="006C5D23">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2B454C08" wp14:editId="1C82A141">
            <wp:extent cx="5943600" cy="3169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69920"/>
                    </a:xfrm>
                    <a:prstGeom prst="rect">
                      <a:avLst/>
                    </a:prstGeom>
                  </pic:spPr>
                </pic:pic>
              </a:graphicData>
            </a:graphic>
          </wp:inline>
        </w:drawing>
      </w:r>
    </w:p>
    <w:p w:rsidR="00703CFF" w:rsidRPr="00703CFF" w:rsidRDefault="00703CFF" w:rsidP="006C5D23">
      <w:pPr>
        <w:spacing w:before="100" w:beforeAutospacing="1" w:after="100" w:afterAutospacing="1" w:line="240" w:lineRule="auto"/>
        <w:rPr>
          <w:rFonts w:ascii="Times New Roman" w:hAnsi="Times New Roman" w:cs="Times New Roman"/>
          <w:noProof/>
          <w:sz w:val="24"/>
          <w:szCs w:val="24"/>
        </w:rPr>
      </w:pPr>
      <w:r w:rsidRPr="00703CFF">
        <w:rPr>
          <w:rFonts w:ascii="Times New Roman" w:hAnsi="Times New Roman" w:cs="Times New Roman"/>
          <w:noProof/>
          <w:sz w:val="24"/>
          <w:szCs w:val="24"/>
        </w:rPr>
        <w:t xml:space="preserve">The </w:t>
      </w:r>
      <w:r>
        <w:rPr>
          <w:rFonts w:ascii="Times New Roman" w:hAnsi="Times New Roman" w:cs="Times New Roman"/>
          <w:noProof/>
          <w:sz w:val="24"/>
          <w:szCs w:val="24"/>
        </w:rPr>
        <w:t>image below shows the links to the slides without narration.  This is a continuation of the previous image…</w:t>
      </w:r>
    </w:p>
    <w:p w:rsidR="00703CFF" w:rsidRDefault="00703CFF" w:rsidP="006C5D23">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F1E4F30" wp14:editId="68D0A373">
            <wp:extent cx="5943600" cy="3169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69920"/>
                    </a:xfrm>
                    <a:prstGeom prst="rect">
                      <a:avLst/>
                    </a:prstGeom>
                  </pic:spPr>
                </pic:pic>
              </a:graphicData>
            </a:graphic>
          </wp:inline>
        </w:drawing>
      </w:r>
    </w:p>
    <w:p w:rsidR="005B56D3" w:rsidRDefault="00396F9B" w:rsidP="006C5D2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additional link below the Workshop Resources folder is Related Sites and Links of Interest.  Sometimes finding and following links from the IMPACT materials can be difficult.  The articles of interest folder contains direct links to some of the best papers from IMPACT as well as additional materials that you may find of interest.</w:t>
      </w:r>
    </w:p>
    <w:p w:rsidR="005B56D3" w:rsidRDefault="00DC5F88" w:rsidP="006C5D23">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659B0529" wp14:editId="0721D37C">
                <wp:simplePos x="0" y="0"/>
                <wp:positionH relativeFrom="column">
                  <wp:posOffset>-114300</wp:posOffset>
                </wp:positionH>
                <wp:positionV relativeFrom="paragraph">
                  <wp:posOffset>2590800</wp:posOffset>
                </wp:positionV>
                <wp:extent cx="1206500" cy="298450"/>
                <wp:effectExtent l="0" t="0" r="12700" b="25400"/>
                <wp:wrapNone/>
                <wp:docPr id="17" name="Oval 17"/>
                <wp:cNvGraphicFramePr/>
                <a:graphic xmlns:a="http://schemas.openxmlformats.org/drawingml/2006/main">
                  <a:graphicData uri="http://schemas.microsoft.com/office/word/2010/wordprocessingShape">
                    <wps:wsp>
                      <wps:cNvSpPr/>
                      <wps:spPr>
                        <a:xfrm>
                          <a:off x="0" y="0"/>
                          <a:ext cx="1206500" cy="29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E5CFAC" id="Oval 17" o:spid="_x0000_s1026" style="position:absolute;margin-left:-9pt;margin-top:204pt;width:95pt;height:2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OlgIAAIUFAAAOAAAAZHJzL2Uyb0RvYy54bWysVEtv2zAMvg/YfxB0X+0E6SuoUwQtMgwo&#10;2mLt0LMiS7EASdQkJU7260fJjwRrscOwHBxRJD+Sn0je3O6NJjvhgwJb0clZSYmwHGplNxX98br6&#10;ckVJiMzWTIMVFT2IQG8Xnz/dtG4uptCAroUnCGLDvHUVbWJ086IIvBGGhTNwwqJSgjcsoug3Re1Z&#10;i+hGF9OyvCha8LXzwEUIeHvfKeki40speHySMohIdEUxt5i/Pn/X6Vssbth845lrFO/TYP+QhWHK&#10;YtAR6p5FRrZevYMyinsIIOMZB1OAlIqLXANWMyn/qOalYU7kWpCc4Eaawv+D5Y+7Z09UjW93SYll&#10;Bt/oacc0QRG5aV2Yo8mLe/a9FPCYCt1Lb9I/lkD2mc/DyKfYR8LxcjItL85LpJ2jbnp9NTvPhBdH&#10;b+dD/CrAkHSoqNBauZBKZnO2ewgRg6L1YJWuLayU1vnZtE0XAbSq010W/GZ9pz3BCiq6WpX4S2Ug&#10;xokZSsm1SMV15eRTPGiRMLT9LiRSggVMcya5GcUIyzgXNk46VcNq0UXDQo/BUvsmjxw6AyZkiVmO&#10;2D3AYNmBDNhdzr19chW5l0fn8m+Jdc6jR44MNo7ORlnwHwForKqP3NkPJHXUJJbWUB+wYTx0kxQc&#10;Xyl8ugcW4jPzODr42rgO4hN+pIa2otCfKGnA//roPtljR6OWkhZHsaLh55Z5QYn+ZrHXryezWZrd&#10;LMzOL6co+FPN+lRjt+YO8PUnuHgcz8dkH/VwlB7MG26NZYqKKmY5xq4oj34Q7mK3InDvcLFcZjOc&#10;V8fig31xPIEnVlNfvu7fmHd9/0bs/EcYxvZdD3e2ydPCchtBqtzgR157vnHWc+P0eyktk1M5Wx23&#10;5+I3AAAA//8DAFBLAwQUAAYACAAAACEAOLbDDN0AAAALAQAADwAAAGRycy9kb3ducmV2LnhtbEyP&#10;QW/CMAyF75P2HyJP2mWCBDS6rjRFaBKHHYFJu4YmtNUSp2oMlH8/97Tdnu2n5++VmzF4cXVD6iJq&#10;WMwVCId1tB02Gr6Ou1kOIpFBa3xEp+HuEmyqx4fSFDbecO+uB2oEh2AqjIaWqC+kTHXrgknz2Dvk&#10;2zkOwRCPQyPtYG4cHrxcKpXJYDrkD63p3Ufr6p/DJWjY3iX5fXrfvdgMs4y+06fxudbPT+N2DYLc&#10;SH9mmPAZHSpmOsUL2iS8htki5y6k4VVNYnK8LVmceLNaKZBVKf93qH4BAAD//wMAUEsBAi0AFAAG&#10;AAgAAAAhALaDOJL+AAAA4QEAABMAAAAAAAAAAAAAAAAAAAAAAFtDb250ZW50X1R5cGVzXS54bWxQ&#10;SwECLQAUAAYACAAAACEAOP0h/9YAAACUAQAACwAAAAAAAAAAAAAAAAAvAQAAX3JlbHMvLnJlbHNQ&#10;SwECLQAUAAYACAAAACEAv1FNTpYCAACFBQAADgAAAAAAAAAAAAAAAAAuAgAAZHJzL2Uyb0RvYy54&#10;bWxQSwECLQAUAAYACAAAACEAOLbDDN0AAAALAQAADwAAAAAAAAAAAAAAAADwBAAAZHJzL2Rvd25y&#10;ZXYueG1sUEsFBgAAAAAEAAQA8wAAAPoFAAAAAA==&#10;" filled="f" strokecolor="red" strokeweight="1pt">
                <v:stroke joinstyle="miter"/>
              </v:oval>
            </w:pict>
          </mc:Fallback>
        </mc:AlternateContent>
      </w:r>
      <w:r w:rsidR="005B56D3">
        <w:rPr>
          <w:noProof/>
        </w:rPr>
        <w:drawing>
          <wp:inline distT="0" distB="0" distL="0" distR="0" wp14:anchorId="32DF999F" wp14:editId="1290715E">
            <wp:extent cx="5943600" cy="3169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69920"/>
                    </a:xfrm>
                    <a:prstGeom prst="rect">
                      <a:avLst/>
                    </a:prstGeom>
                  </pic:spPr>
                </pic:pic>
              </a:graphicData>
            </a:graphic>
          </wp:inline>
        </w:drawing>
      </w:r>
    </w:p>
    <w:p w:rsidR="005B56D3" w:rsidRDefault="00703CFF" w:rsidP="006C5D2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encourage you to take a look through this site and take advantage of this self-paced opportunity to develop or refresh your knowledge and skills related to active learning.</w:t>
      </w:r>
    </w:p>
    <w:p w:rsidR="005B56D3" w:rsidRDefault="005B56D3" w:rsidP="006C5D23">
      <w:pPr>
        <w:spacing w:before="100" w:beforeAutospacing="1" w:after="100" w:afterAutospacing="1" w:line="240" w:lineRule="auto"/>
        <w:rPr>
          <w:rFonts w:ascii="Times New Roman" w:eastAsia="Times New Roman" w:hAnsi="Times New Roman" w:cs="Times New Roman"/>
          <w:sz w:val="24"/>
          <w:szCs w:val="24"/>
        </w:rPr>
      </w:pPr>
    </w:p>
    <w:p w:rsidR="005B56D3" w:rsidRDefault="005B56D3" w:rsidP="006C5D23">
      <w:pPr>
        <w:spacing w:before="100" w:beforeAutospacing="1" w:after="100" w:afterAutospacing="1" w:line="240" w:lineRule="auto"/>
        <w:rPr>
          <w:rFonts w:ascii="Times New Roman" w:eastAsia="Times New Roman" w:hAnsi="Times New Roman" w:cs="Times New Roman"/>
          <w:sz w:val="24"/>
          <w:szCs w:val="24"/>
        </w:rPr>
      </w:pPr>
    </w:p>
    <w:p w:rsidR="009C645D" w:rsidRPr="0093649B" w:rsidRDefault="009C645D" w:rsidP="009C645D">
      <w:pPr>
        <w:rPr>
          <w:rFonts w:ascii="Times New Roman" w:hAnsi="Times New Roman" w:cs="Times New Roman"/>
        </w:rPr>
      </w:pPr>
      <w:r w:rsidRPr="0093649B">
        <w:rPr>
          <w:rFonts w:ascii="Times New Roman" w:hAnsi="Times New Roman" w:cs="Times New Roman"/>
        </w:rPr>
        <w:t>Thanks for taking time to look this over…</w:t>
      </w:r>
    </w:p>
    <w:p w:rsidR="009C645D" w:rsidRPr="0093649B" w:rsidRDefault="009C645D" w:rsidP="009C645D">
      <w:pPr>
        <w:rPr>
          <w:rFonts w:ascii="Times New Roman" w:hAnsi="Times New Roman" w:cs="Times New Roman"/>
        </w:rPr>
      </w:pPr>
    </w:p>
    <w:p w:rsidR="009C645D" w:rsidRPr="0093649B" w:rsidRDefault="009C645D" w:rsidP="009C645D">
      <w:pPr>
        <w:rPr>
          <w:rFonts w:ascii="Times New Roman" w:hAnsi="Times New Roman" w:cs="Times New Roman"/>
        </w:rPr>
      </w:pPr>
      <w:r w:rsidRPr="0093649B">
        <w:rPr>
          <w:rFonts w:ascii="Times New Roman" w:hAnsi="Times New Roman" w:cs="Times New Roman"/>
        </w:rPr>
        <w:t>Henry Kraebber, Professor</w:t>
      </w:r>
    </w:p>
    <w:p w:rsidR="009C645D" w:rsidRPr="0093649B" w:rsidRDefault="009C645D" w:rsidP="009C645D">
      <w:pPr>
        <w:rPr>
          <w:rFonts w:ascii="Times New Roman" w:hAnsi="Times New Roman" w:cs="Times New Roman"/>
        </w:rPr>
      </w:pPr>
      <w:r w:rsidRPr="0093649B">
        <w:rPr>
          <w:rFonts w:ascii="Times New Roman" w:hAnsi="Times New Roman" w:cs="Times New Roman"/>
        </w:rPr>
        <w:t>Purdue School of Engineering Technology</w:t>
      </w:r>
    </w:p>
    <w:p w:rsidR="009C645D" w:rsidRPr="0093649B" w:rsidRDefault="009C645D" w:rsidP="006C5D23">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sectPr w:rsidR="009C645D" w:rsidRPr="0093649B">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A60" w:rsidRDefault="000B4A60" w:rsidP="00576269">
      <w:pPr>
        <w:spacing w:after="0" w:line="240" w:lineRule="auto"/>
      </w:pPr>
      <w:r>
        <w:separator/>
      </w:r>
    </w:p>
  </w:endnote>
  <w:endnote w:type="continuationSeparator" w:id="0">
    <w:p w:rsidR="000B4A60" w:rsidRDefault="000B4A60" w:rsidP="00576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F UI Text">
    <w:altName w:val="Times New Roman"/>
    <w:charset w:val="00"/>
    <w:family w:val="auto"/>
    <w:pitch w:val="default"/>
  </w:font>
  <w:font w:name=".SFUIText">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85441"/>
      <w:docPartObj>
        <w:docPartGallery w:val="Page Numbers (Bottom of Page)"/>
        <w:docPartUnique/>
      </w:docPartObj>
    </w:sdtPr>
    <w:sdtEndPr/>
    <w:sdtContent>
      <w:sdt>
        <w:sdtPr>
          <w:id w:val="-1769616900"/>
          <w:docPartObj>
            <w:docPartGallery w:val="Page Numbers (Top of Page)"/>
            <w:docPartUnique/>
          </w:docPartObj>
        </w:sdtPr>
        <w:sdtEndPr/>
        <w:sdtContent>
          <w:p w:rsidR="000B4A60" w:rsidRDefault="000B4A60" w:rsidP="00A90A07">
            <w:pPr>
              <w:pStyle w:val="Footer"/>
              <w:jc w:val="right"/>
            </w:pPr>
            <w:r>
              <w:t xml:space="preserve">H. Kraebber, 4/26/17                                                          Page </w:t>
            </w:r>
            <w:r>
              <w:rPr>
                <w:b/>
                <w:bCs/>
                <w:sz w:val="24"/>
                <w:szCs w:val="24"/>
              </w:rPr>
              <w:fldChar w:fldCharType="begin"/>
            </w:r>
            <w:r>
              <w:rPr>
                <w:b/>
                <w:bCs/>
              </w:rPr>
              <w:instrText xml:space="preserve"> PAGE </w:instrText>
            </w:r>
            <w:r>
              <w:rPr>
                <w:b/>
                <w:bCs/>
                <w:sz w:val="24"/>
                <w:szCs w:val="24"/>
              </w:rPr>
              <w:fldChar w:fldCharType="separate"/>
            </w:r>
            <w:r w:rsidR="00477245">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77245">
              <w:rPr>
                <w:b/>
                <w:bCs/>
                <w:noProof/>
              </w:rPr>
              <w:t>6</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A60" w:rsidRDefault="000B4A60" w:rsidP="00576269">
      <w:pPr>
        <w:spacing w:after="0" w:line="240" w:lineRule="auto"/>
      </w:pPr>
      <w:r>
        <w:separator/>
      </w:r>
    </w:p>
  </w:footnote>
  <w:footnote w:type="continuationSeparator" w:id="0">
    <w:p w:rsidR="000B4A60" w:rsidRDefault="000B4A60" w:rsidP="00576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A60" w:rsidRDefault="00CF68B3">
    <w:pPr>
      <w:pStyle w:val="Header"/>
    </w:pPr>
    <w:r>
      <w:t xml:space="preserve">Introducing a </w:t>
    </w:r>
    <w:r w:rsidR="000B4A60">
      <w:t>Self-Paced Active Learning Workshop for SOET Faculty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74959"/>
    <w:multiLevelType w:val="hybridMultilevel"/>
    <w:tmpl w:val="5900CD6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73B3752"/>
    <w:multiLevelType w:val="multilevel"/>
    <w:tmpl w:val="F4A4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4B6226"/>
    <w:multiLevelType w:val="hybridMultilevel"/>
    <w:tmpl w:val="327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9F586F"/>
    <w:multiLevelType w:val="multilevel"/>
    <w:tmpl w:val="C410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CB5385"/>
    <w:multiLevelType w:val="hybridMultilevel"/>
    <w:tmpl w:val="A6A22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23"/>
    <w:rsid w:val="00011680"/>
    <w:rsid w:val="000B4A60"/>
    <w:rsid w:val="00300C2A"/>
    <w:rsid w:val="00396F9B"/>
    <w:rsid w:val="00477245"/>
    <w:rsid w:val="004C28AD"/>
    <w:rsid w:val="00576269"/>
    <w:rsid w:val="005B56D3"/>
    <w:rsid w:val="005C0159"/>
    <w:rsid w:val="006C0950"/>
    <w:rsid w:val="006C5D23"/>
    <w:rsid w:val="00703CFF"/>
    <w:rsid w:val="007165DC"/>
    <w:rsid w:val="00742F28"/>
    <w:rsid w:val="0075519F"/>
    <w:rsid w:val="0093649B"/>
    <w:rsid w:val="009C645D"/>
    <w:rsid w:val="00A90A07"/>
    <w:rsid w:val="00B528EC"/>
    <w:rsid w:val="00C4397A"/>
    <w:rsid w:val="00CF68B3"/>
    <w:rsid w:val="00D237BA"/>
    <w:rsid w:val="00D923D9"/>
    <w:rsid w:val="00DC5F88"/>
    <w:rsid w:val="00E64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F901F"/>
  <w15:chartTrackingRefBased/>
  <w15:docId w15:val="{F5164278-069D-4B0D-99BB-D3818942A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6C5D2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C5D2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C5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eitemhiddenspellword">
    <w:name w:val="mceitemhiddenspellword"/>
    <w:basedOn w:val="DefaultParagraphFont"/>
    <w:rsid w:val="006C5D23"/>
  </w:style>
  <w:style w:type="paragraph" w:styleId="ListParagraph">
    <w:name w:val="List Paragraph"/>
    <w:basedOn w:val="Normal"/>
    <w:uiPriority w:val="34"/>
    <w:qFormat/>
    <w:rsid w:val="006C5D23"/>
    <w:pPr>
      <w:ind w:left="720"/>
      <w:contextualSpacing/>
    </w:pPr>
  </w:style>
  <w:style w:type="paragraph" w:styleId="Header">
    <w:name w:val="header"/>
    <w:basedOn w:val="Normal"/>
    <w:link w:val="HeaderChar"/>
    <w:uiPriority w:val="99"/>
    <w:unhideWhenUsed/>
    <w:rsid w:val="00576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269"/>
  </w:style>
  <w:style w:type="paragraph" w:styleId="Footer">
    <w:name w:val="footer"/>
    <w:basedOn w:val="Normal"/>
    <w:link w:val="FooterChar"/>
    <w:uiPriority w:val="99"/>
    <w:unhideWhenUsed/>
    <w:rsid w:val="00576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269"/>
  </w:style>
  <w:style w:type="paragraph" w:customStyle="1" w:styleId="p1">
    <w:name w:val="p1"/>
    <w:basedOn w:val="Normal"/>
    <w:rsid w:val="009C645D"/>
    <w:pPr>
      <w:spacing w:after="0" w:line="240" w:lineRule="auto"/>
    </w:pPr>
    <w:rPr>
      <w:rFonts w:ascii=".SF UI Text" w:hAnsi=".SF UI Text" w:cs="Times New Roman"/>
      <w:color w:val="454545"/>
      <w:sz w:val="26"/>
      <w:szCs w:val="26"/>
    </w:rPr>
  </w:style>
  <w:style w:type="paragraph" w:customStyle="1" w:styleId="p2">
    <w:name w:val="p2"/>
    <w:basedOn w:val="Normal"/>
    <w:rsid w:val="009C645D"/>
    <w:pPr>
      <w:spacing w:after="0" w:line="240" w:lineRule="auto"/>
    </w:pPr>
    <w:rPr>
      <w:rFonts w:ascii=".SF UI Text" w:hAnsi=".SF UI Text" w:cs="Times New Roman"/>
      <w:color w:val="454545"/>
      <w:sz w:val="26"/>
      <w:szCs w:val="26"/>
    </w:rPr>
  </w:style>
  <w:style w:type="character" w:customStyle="1" w:styleId="s1">
    <w:name w:val="s1"/>
    <w:basedOn w:val="DefaultParagraphFont"/>
    <w:rsid w:val="009C645D"/>
    <w:rPr>
      <w:rFonts w:ascii=".SFUIText" w:hAnsi=".SFUIText" w:hint="default"/>
      <w:b w:val="0"/>
      <w:bCs w:val="0"/>
      <w:i w:val="0"/>
      <w:iCs w:val="0"/>
    </w:rPr>
  </w:style>
  <w:style w:type="character" w:customStyle="1" w:styleId="apple-converted-space">
    <w:name w:val="apple-converted-space"/>
    <w:basedOn w:val="DefaultParagraphFont"/>
    <w:rsid w:val="009C6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61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1042</Words>
  <Characters>5942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Kraebber</dc:creator>
  <cp:keywords/>
  <dc:description/>
  <cp:lastModifiedBy>Henry Kraebber</cp:lastModifiedBy>
  <cp:revision>3</cp:revision>
  <dcterms:created xsi:type="dcterms:W3CDTF">2017-04-24T17:02:00Z</dcterms:created>
  <dcterms:modified xsi:type="dcterms:W3CDTF">2017-04-25T14:03:00Z</dcterms:modified>
</cp:coreProperties>
</file>